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47D61" w14:textId="77777777" w:rsidR="00054B57" w:rsidRPr="00054B57" w:rsidRDefault="00054B57" w:rsidP="00054B57">
      <w:pPr>
        <w:keepNext/>
        <w:suppressAutoHyphens/>
        <w:autoSpaceDN w:val="0"/>
        <w:spacing w:after="120" w:line="300" w:lineRule="atLeast"/>
        <w:jc w:val="center"/>
        <w:textAlignment w:val="baseline"/>
        <w:outlineLvl w:val="2"/>
        <w:rPr>
          <w:rFonts w:cs="Arial"/>
          <w:b/>
          <w:bCs/>
          <w:sz w:val="28"/>
          <w:szCs w:val="28"/>
          <w14:ligatures w14:val="none"/>
        </w:rPr>
      </w:pPr>
      <w:r w:rsidRPr="00054B57">
        <w:rPr>
          <w:rFonts w:cs="Arial"/>
          <w:b/>
          <w:bCs/>
          <w:sz w:val="28"/>
          <w:szCs w:val="28"/>
          <w14:ligatures w14:val="none"/>
        </w:rPr>
        <w:t>Messstellenrahmenvertrag Strom</w:t>
      </w:r>
    </w:p>
    <w:p w14:paraId="570ACDF3" w14:textId="77777777" w:rsidR="00054B57" w:rsidRPr="00054B57" w:rsidRDefault="00054B57" w:rsidP="00054B57">
      <w:pPr>
        <w:keepNext/>
        <w:suppressAutoHyphens/>
        <w:autoSpaceDN w:val="0"/>
        <w:spacing w:after="120" w:line="300" w:lineRule="atLeast"/>
        <w:jc w:val="center"/>
        <w:textAlignment w:val="baseline"/>
        <w:outlineLvl w:val="2"/>
        <w:rPr>
          <w:rFonts w:cs="Arial"/>
          <w:b/>
          <w:bCs/>
          <w:sz w:val="28"/>
          <w:szCs w:val="28"/>
          <w14:ligatures w14:val="none"/>
        </w:rPr>
      </w:pPr>
      <w:r w:rsidRPr="00054B57">
        <w:rPr>
          <w:rFonts w:cs="Arial"/>
          <w:b/>
          <w:bCs/>
          <w:sz w:val="28"/>
          <w:szCs w:val="28"/>
          <w14:ligatures w14:val="none"/>
        </w:rPr>
        <w:t>über den Messstellenbetrieb von intelligenten Messsystemen und modernen Messeinrichtungen</w:t>
      </w:r>
    </w:p>
    <w:p w14:paraId="548BC9B4" w14:textId="77777777" w:rsidR="00054B57" w:rsidRPr="00054B57" w:rsidRDefault="00054B57" w:rsidP="00054B57">
      <w:pPr>
        <w:keepNext/>
        <w:suppressAutoHyphens/>
        <w:autoSpaceDN w:val="0"/>
        <w:spacing w:after="120" w:line="300" w:lineRule="atLeast"/>
        <w:jc w:val="center"/>
        <w:textAlignment w:val="baseline"/>
        <w:outlineLvl w:val="2"/>
        <w:rPr>
          <w:rFonts w:cs="Arial"/>
          <w:b/>
          <w:bCs/>
          <w:sz w:val="22"/>
          <w14:ligatures w14:val="none"/>
        </w:rPr>
      </w:pPr>
      <w:r w:rsidRPr="00054B57">
        <w:rPr>
          <w:rFonts w:cs="Arial"/>
          <w:b/>
          <w:bCs/>
          <w:sz w:val="22"/>
          <w14:ligatures w14:val="none"/>
        </w:rPr>
        <w:t xml:space="preserve">durch den grundzuständigen Messstellenbetreiber nach § 9 Absatz 1 Nr. 2 Messstellenbetriebsgesetz </w:t>
      </w:r>
    </w:p>
    <w:p w14:paraId="349C3EC1" w14:textId="01FB7B1C" w:rsidR="005056A8" w:rsidRDefault="005056A8" w:rsidP="00054B57">
      <w:pPr>
        <w:pStyle w:val="Vertragsberschrift"/>
        <w:spacing w:line="360" w:lineRule="atLeast"/>
        <w:rPr>
          <w:rFonts w:cs="Arial"/>
        </w:rPr>
      </w:pPr>
    </w:p>
    <w:p w14:paraId="13E6E5A8" w14:textId="77777777" w:rsidR="005056A8" w:rsidRPr="004D1788" w:rsidRDefault="005056A8" w:rsidP="009E71C2">
      <w:pPr>
        <w:spacing w:line="320" w:lineRule="exact"/>
        <w:rPr>
          <w:rFonts w:cs="Arial"/>
          <w:szCs w:val="20"/>
        </w:rPr>
      </w:pPr>
      <w:r>
        <w:rPr>
          <w:rFonts w:cs="Arial"/>
          <w:szCs w:val="20"/>
        </w:rPr>
        <w:t>zwischen</w:t>
      </w:r>
    </w:p>
    <w:p w14:paraId="1C05182E" w14:textId="77777777" w:rsidR="005056A8" w:rsidRDefault="005056A8" w:rsidP="009E71C2">
      <w:pPr>
        <w:spacing w:line="320" w:lineRule="exact"/>
        <w:rPr>
          <w:rFonts w:cs="Arial"/>
          <w:szCs w:val="20"/>
        </w:rPr>
      </w:pPr>
    </w:p>
    <w:p w14:paraId="0A7D4E64" w14:textId="77777777" w:rsidR="005056A8" w:rsidRPr="004D1788" w:rsidRDefault="005056A8" w:rsidP="009E71C2">
      <w:pPr>
        <w:spacing w:line="320" w:lineRule="exact"/>
        <w:rPr>
          <w:rFonts w:cs="Arial"/>
          <w:szCs w:val="20"/>
        </w:rPr>
      </w:pPr>
    </w:p>
    <w:p w14:paraId="04351638" w14:textId="77777777" w:rsidR="005056A8" w:rsidRPr="00376304" w:rsidRDefault="005056A8" w:rsidP="009E71C2">
      <w:pPr>
        <w:pStyle w:val="Vertragsparteien"/>
        <w:spacing w:line="320" w:lineRule="exact"/>
        <w:ind w:left="993"/>
        <w:rPr>
          <w:rFonts w:cs="Arial"/>
          <w:b/>
          <w:sz w:val="20"/>
          <w:szCs w:val="20"/>
        </w:rPr>
      </w:pPr>
      <w:r>
        <w:rPr>
          <w:rFonts w:cs="Arial"/>
          <w:b/>
          <w:sz w:val="20"/>
          <w:szCs w:val="20"/>
        </w:rPr>
        <w:t>Stadtwerke Jena Netze GmbH</w:t>
      </w:r>
      <w:r>
        <w:rPr>
          <w:rFonts w:cs="Arial"/>
          <w:b/>
          <w:sz w:val="20"/>
          <w:szCs w:val="20"/>
        </w:rPr>
        <w:br/>
      </w:r>
      <w:r w:rsidRPr="00376304">
        <w:rPr>
          <w:rFonts w:cs="Arial"/>
          <w:b/>
          <w:sz w:val="20"/>
          <w:szCs w:val="20"/>
        </w:rPr>
        <w:t>Rudolstädter Straße 39</w:t>
      </w:r>
      <w:r>
        <w:rPr>
          <w:rFonts w:cs="Arial"/>
          <w:b/>
          <w:sz w:val="20"/>
          <w:szCs w:val="20"/>
        </w:rPr>
        <w:br/>
      </w:r>
      <w:r w:rsidRPr="00376304">
        <w:rPr>
          <w:rFonts w:cs="Arial"/>
          <w:b/>
          <w:sz w:val="20"/>
          <w:szCs w:val="20"/>
        </w:rPr>
        <w:t>07745 Jena</w:t>
      </w:r>
      <w:r>
        <w:rPr>
          <w:rFonts w:cs="Arial"/>
          <w:b/>
          <w:sz w:val="20"/>
          <w:szCs w:val="20"/>
        </w:rPr>
        <w:br/>
      </w:r>
      <w:r>
        <w:rPr>
          <w:rFonts w:cs="Arial"/>
          <w:b/>
          <w:sz w:val="20"/>
          <w:szCs w:val="20"/>
        </w:rPr>
        <w:br/>
        <w:t xml:space="preserve">BDEW-Codenummer </w:t>
      </w:r>
      <w:r w:rsidRPr="0004306F">
        <w:rPr>
          <w:rFonts w:cs="Arial"/>
          <w:b/>
          <w:sz w:val="20"/>
          <w:szCs w:val="20"/>
        </w:rPr>
        <w:t>9904668000009</w:t>
      </w:r>
    </w:p>
    <w:p w14:paraId="03A20530" w14:textId="77777777" w:rsidR="005056A8" w:rsidRDefault="005056A8" w:rsidP="009E71C2">
      <w:pPr>
        <w:pStyle w:val="BezeichnungParteien"/>
        <w:spacing w:line="320" w:lineRule="exact"/>
        <w:rPr>
          <w:rFonts w:cs="Arial"/>
          <w:szCs w:val="20"/>
        </w:rPr>
      </w:pPr>
    </w:p>
    <w:p w14:paraId="1F9E37CC" w14:textId="77777777" w:rsidR="00054B57" w:rsidRPr="00054B57" w:rsidRDefault="00054B57" w:rsidP="00054B57">
      <w:pPr>
        <w:spacing w:line="320" w:lineRule="exact"/>
        <w:jc w:val="right"/>
        <w:rPr>
          <w:rFonts w:cs="Arial"/>
          <w:szCs w:val="20"/>
        </w:rPr>
      </w:pPr>
      <w:r w:rsidRPr="00054B57">
        <w:rPr>
          <w:rFonts w:cs="Arial"/>
          <w:szCs w:val="20"/>
        </w:rPr>
        <w:t>– nachfolgend „Messstellenbetreiber“ genannt –</w:t>
      </w:r>
    </w:p>
    <w:p w14:paraId="1AD1E508" w14:textId="77777777" w:rsidR="005056A8" w:rsidRDefault="005056A8" w:rsidP="009E71C2">
      <w:pPr>
        <w:spacing w:line="320" w:lineRule="exact"/>
        <w:rPr>
          <w:rFonts w:cs="Arial"/>
          <w:szCs w:val="20"/>
        </w:rPr>
      </w:pPr>
    </w:p>
    <w:p w14:paraId="014C2BC4" w14:textId="77777777" w:rsidR="005056A8" w:rsidRPr="004D1788" w:rsidRDefault="005056A8" w:rsidP="009E71C2">
      <w:pPr>
        <w:spacing w:line="320" w:lineRule="exact"/>
        <w:rPr>
          <w:rFonts w:cs="Arial"/>
          <w:szCs w:val="20"/>
        </w:rPr>
      </w:pPr>
    </w:p>
    <w:p w14:paraId="6237B918" w14:textId="77777777" w:rsidR="005056A8" w:rsidRPr="004D1788" w:rsidRDefault="005056A8" w:rsidP="009E71C2">
      <w:pPr>
        <w:spacing w:line="320" w:lineRule="exact"/>
        <w:rPr>
          <w:rFonts w:cs="Arial"/>
          <w:szCs w:val="20"/>
        </w:rPr>
      </w:pPr>
      <w:r w:rsidRPr="004D1788">
        <w:rPr>
          <w:rFonts w:cs="Arial"/>
          <w:szCs w:val="20"/>
        </w:rPr>
        <w:t>und</w:t>
      </w:r>
    </w:p>
    <w:p w14:paraId="0EC4C516" w14:textId="77777777" w:rsidR="005056A8" w:rsidRDefault="005056A8" w:rsidP="009E71C2">
      <w:pPr>
        <w:spacing w:line="320" w:lineRule="exact"/>
        <w:rPr>
          <w:rFonts w:cs="Arial"/>
          <w:szCs w:val="20"/>
        </w:rPr>
      </w:pPr>
    </w:p>
    <w:p w14:paraId="2DC98322" w14:textId="77777777" w:rsidR="005056A8" w:rsidRPr="004D1788" w:rsidRDefault="005056A8" w:rsidP="009E71C2">
      <w:pPr>
        <w:spacing w:line="320" w:lineRule="exact"/>
        <w:rPr>
          <w:rFonts w:cs="Arial"/>
          <w:szCs w:val="20"/>
        </w:rPr>
      </w:pPr>
    </w:p>
    <w:p w14:paraId="69CA19CD" w14:textId="77777777" w:rsidR="00E50B0C" w:rsidRDefault="00E50B0C" w:rsidP="009E71C2">
      <w:pPr>
        <w:pStyle w:val="Vertragsparteien"/>
        <w:spacing w:line="320" w:lineRule="exact"/>
        <w:ind w:left="993"/>
        <w:rPr>
          <w:rFonts w:cs="Arial"/>
          <w:b/>
          <w:sz w:val="20"/>
          <w:szCs w:val="20"/>
        </w:rPr>
      </w:pPr>
      <w:r>
        <w:rPr>
          <w:rFonts w:cs="Arial"/>
          <w:b/>
          <w:sz w:val="20"/>
          <w:szCs w:val="20"/>
        </w:rPr>
        <w:t>……………………………………………</w:t>
      </w:r>
    </w:p>
    <w:p w14:paraId="603C4A9A" w14:textId="77777777" w:rsidR="00E50B0C" w:rsidRDefault="00E50B0C" w:rsidP="009E71C2">
      <w:pPr>
        <w:pStyle w:val="Vertragsparteien"/>
        <w:spacing w:line="320" w:lineRule="exact"/>
        <w:ind w:left="993"/>
        <w:rPr>
          <w:rFonts w:cs="Arial"/>
          <w:b/>
          <w:sz w:val="20"/>
          <w:szCs w:val="20"/>
        </w:rPr>
      </w:pPr>
      <w:r>
        <w:rPr>
          <w:rFonts w:cs="Arial"/>
          <w:b/>
          <w:sz w:val="20"/>
          <w:szCs w:val="20"/>
        </w:rPr>
        <w:t>……………………………………………</w:t>
      </w:r>
    </w:p>
    <w:p w14:paraId="2B1C8F80" w14:textId="77777777" w:rsidR="00E50B0C" w:rsidRDefault="00E50B0C" w:rsidP="009E71C2">
      <w:pPr>
        <w:pStyle w:val="Vertragsparteien"/>
        <w:spacing w:line="320" w:lineRule="exact"/>
        <w:ind w:left="993"/>
        <w:rPr>
          <w:rFonts w:cs="Arial"/>
          <w:b/>
          <w:sz w:val="20"/>
          <w:szCs w:val="20"/>
        </w:rPr>
      </w:pPr>
      <w:r>
        <w:rPr>
          <w:rFonts w:cs="Arial"/>
          <w:b/>
          <w:sz w:val="20"/>
          <w:szCs w:val="20"/>
        </w:rPr>
        <w:t>……………………………………………</w:t>
      </w:r>
    </w:p>
    <w:p w14:paraId="78DC6E7B" w14:textId="77777777" w:rsidR="00E50B0C" w:rsidRDefault="00E50B0C" w:rsidP="009E71C2">
      <w:pPr>
        <w:pStyle w:val="Vertragsparteien"/>
        <w:spacing w:line="320" w:lineRule="exact"/>
        <w:ind w:left="993"/>
        <w:rPr>
          <w:rFonts w:cs="Arial"/>
          <w:b/>
          <w:sz w:val="20"/>
          <w:szCs w:val="20"/>
        </w:rPr>
      </w:pPr>
      <w:r>
        <w:rPr>
          <w:rFonts w:cs="Arial"/>
          <w:b/>
          <w:sz w:val="20"/>
          <w:szCs w:val="20"/>
        </w:rPr>
        <w:t>……………………………………………</w:t>
      </w:r>
    </w:p>
    <w:p w14:paraId="0D51F28F" w14:textId="12704A3B" w:rsidR="005056A8" w:rsidRPr="00376304" w:rsidRDefault="005056A8" w:rsidP="009E71C2">
      <w:pPr>
        <w:pStyle w:val="Vertragsparteien"/>
        <w:spacing w:line="320" w:lineRule="exact"/>
        <w:ind w:left="993"/>
        <w:rPr>
          <w:rFonts w:cs="Arial"/>
          <w:b/>
          <w:sz w:val="20"/>
          <w:szCs w:val="20"/>
        </w:rPr>
      </w:pPr>
      <w:r>
        <w:rPr>
          <w:rFonts w:cs="Arial"/>
          <w:b/>
          <w:sz w:val="20"/>
          <w:szCs w:val="20"/>
        </w:rPr>
        <w:br/>
      </w:r>
    </w:p>
    <w:p w14:paraId="1BD309DB" w14:textId="77777777" w:rsidR="005056A8" w:rsidRPr="0004306F" w:rsidRDefault="005056A8" w:rsidP="009E71C2">
      <w:pPr>
        <w:spacing w:line="320" w:lineRule="exact"/>
        <w:jc w:val="right"/>
      </w:pPr>
    </w:p>
    <w:p w14:paraId="4548DD0C" w14:textId="77777777" w:rsidR="00054B57" w:rsidRPr="00054B57" w:rsidRDefault="00054B57" w:rsidP="00054B57">
      <w:pPr>
        <w:spacing w:line="320" w:lineRule="exact"/>
        <w:jc w:val="right"/>
        <w:rPr>
          <w:rFonts w:cs="Arial"/>
          <w:szCs w:val="20"/>
        </w:rPr>
      </w:pPr>
      <w:r w:rsidRPr="00054B57">
        <w:rPr>
          <w:rFonts w:cs="Arial"/>
          <w:szCs w:val="20"/>
        </w:rPr>
        <w:t>– nachfolgend „Lieferant“ genannt –</w:t>
      </w:r>
    </w:p>
    <w:p w14:paraId="1754FFFC" w14:textId="77777777" w:rsidR="00054B57" w:rsidRPr="00054B57" w:rsidRDefault="00054B57" w:rsidP="00054B57">
      <w:pPr>
        <w:spacing w:line="320" w:lineRule="exact"/>
        <w:jc w:val="right"/>
        <w:rPr>
          <w:rFonts w:cs="Arial"/>
          <w:szCs w:val="20"/>
        </w:rPr>
      </w:pPr>
      <w:r w:rsidRPr="00054B57">
        <w:rPr>
          <w:rFonts w:cs="Arial"/>
          <w:szCs w:val="20"/>
        </w:rPr>
        <w:tab/>
      </w:r>
      <w:r w:rsidRPr="00054B57">
        <w:rPr>
          <w:rFonts w:cs="Arial"/>
          <w:szCs w:val="20"/>
        </w:rPr>
        <w:tab/>
        <w:t>– gemeinsam auch „Vertragspartner“ genannt –</w:t>
      </w:r>
    </w:p>
    <w:p w14:paraId="4B9021D2" w14:textId="77777777" w:rsidR="00054B57" w:rsidRDefault="00054B57" w:rsidP="009E71C2">
      <w:pPr>
        <w:spacing w:line="320" w:lineRule="exact"/>
        <w:rPr>
          <w:rFonts w:cs="Arial"/>
          <w:szCs w:val="20"/>
        </w:rPr>
      </w:pPr>
    </w:p>
    <w:p w14:paraId="1227D2F1" w14:textId="1CE65679" w:rsidR="005056A8" w:rsidRDefault="00054B57" w:rsidP="009E71C2">
      <w:pPr>
        <w:spacing w:line="320" w:lineRule="exact"/>
        <w:rPr>
          <w:rFonts w:cs="Arial"/>
          <w:szCs w:val="20"/>
        </w:rPr>
      </w:pPr>
      <w:r w:rsidRPr="00054B57">
        <w:rPr>
          <w:rFonts w:cs="Arial"/>
          <w:szCs w:val="20"/>
        </w:rPr>
        <w:t>wird folgender Rahmenvertrag geschlossen.</w:t>
      </w:r>
    </w:p>
    <w:p w14:paraId="1CD417E2" w14:textId="77777777" w:rsidR="005056A8" w:rsidRDefault="005056A8" w:rsidP="009E71C2">
      <w:pPr>
        <w:spacing w:line="320" w:lineRule="exact"/>
        <w:rPr>
          <w:rFonts w:cs="Arial"/>
          <w:szCs w:val="20"/>
        </w:rPr>
      </w:pPr>
    </w:p>
    <w:p w14:paraId="67ED2D08" w14:textId="77777777" w:rsidR="00054B57" w:rsidRDefault="00054B57">
      <w:pPr>
        <w:rPr>
          <w:b/>
        </w:rPr>
      </w:pPr>
      <w:r>
        <w:br w:type="page"/>
      </w:r>
    </w:p>
    <w:p w14:paraId="39441D59" w14:textId="77777777" w:rsidR="00054B57" w:rsidRPr="00054B57" w:rsidRDefault="00054B57" w:rsidP="00054B57">
      <w:pPr>
        <w:suppressAutoHyphens/>
        <w:autoSpaceDN w:val="0"/>
        <w:spacing w:after="120" w:line="300" w:lineRule="atLeast"/>
        <w:jc w:val="center"/>
        <w:textAlignment w:val="baseline"/>
        <w:rPr>
          <w:rFonts w:cs="Arial"/>
          <w:b/>
          <w:sz w:val="22"/>
          <w14:ligatures w14:val="none"/>
        </w:rPr>
      </w:pPr>
      <w:r w:rsidRPr="00054B57">
        <w:rPr>
          <w:rFonts w:cs="Arial"/>
          <w:b/>
          <w:sz w:val="22"/>
          <w14:ligatures w14:val="none"/>
        </w:rPr>
        <w:lastRenderedPageBreak/>
        <w:t>Präambel</w:t>
      </w:r>
    </w:p>
    <w:p w14:paraId="0526A458" w14:textId="77777777" w:rsidR="00054B57" w:rsidRPr="00054B57" w:rsidRDefault="00054B57" w:rsidP="00054B57">
      <w:pPr>
        <w:suppressAutoHyphens/>
        <w:autoSpaceDE w:val="0"/>
        <w:autoSpaceDN w:val="0"/>
        <w:adjustRightInd w:val="0"/>
        <w:spacing w:after="120" w:line="300" w:lineRule="atLeast"/>
        <w:jc w:val="both"/>
        <w:textAlignment w:val="baseline"/>
        <w:rPr>
          <w:rFonts w:cs="Arial"/>
          <w:sz w:val="22"/>
          <w14:ligatures w14:val="none"/>
        </w:rPr>
      </w:pPr>
      <w:r w:rsidRPr="00054B57">
        <w:rPr>
          <w:rFonts w:cs="Arial"/>
          <w:sz w:val="22"/>
          <w14:ligatures w14:val="none"/>
        </w:rPr>
        <w:t>Dem vorliegenden Messstellenrahmenvertrag liegen das Messstellenbetriebsgesetz (</w:t>
      </w:r>
      <w:proofErr w:type="spellStart"/>
      <w:r w:rsidRPr="00054B57">
        <w:rPr>
          <w:rFonts w:cs="Arial"/>
          <w:sz w:val="22"/>
          <w14:ligatures w14:val="none"/>
        </w:rPr>
        <w:t>MsbG</w:t>
      </w:r>
      <w:proofErr w:type="spellEnd"/>
      <w:r w:rsidRPr="00054B57">
        <w:rPr>
          <w:rFonts w:cs="Arial"/>
          <w:sz w:val="22"/>
          <w14:ligatures w14:val="none"/>
        </w:rPr>
        <w:t xml:space="preserve">), das Energiewirtschaftsgesetz (EnWG), das Erneuerbare-Energien-Gesetz (EEG), das Kraft-Wärme-Kopplungsgesetz (KWKG) sowie die jeweils auf diesen Grundlagen erlassenen Rechtsverordnungen und behördlichen Festlegungen in jeweils geltender Fassung zugrunde. </w:t>
      </w:r>
    </w:p>
    <w:p w14:paraId="367B829C" w14:textId="77777777" w:rsidR="00054B57" w:rsidRPr="00054B57" w:rsidRDefault="00054B57" w:rsidP="00054B57">
      <w:pPr>
        <w:suppressAutoHyphens/>
        <w:autoSpaceDE w:val="0"/>
        <w:autoSpaceDN w:val="0"/>
        <w:adjustRightInd w:val="0"/>
        <w:spacing w:after="120" w:line="300" w:lineRule="atLeast"/>
        <w:textAlignment w:val="baseline"/>
        <w:rPr>
          <w:rFonts w:cs="Arial"/>
          <w:sz w:val="22"/>
          <w14:ligatures w14:val="none"/>
        </w:rPr>
      </w:pPr>
    </w:p>
    <w:p w14:paraId="3B4E6ED1" w14:textId="77777777" w:rsidR="00054B57" w:rsidRPr="00054B57" w:rsidRDefault="00054B57" w:rsidP="00054B57">
      <w:pPr>
        <w:suppressAutoHyphens/>
        <w:autoSpaceDN w:val="0"/>
        <w:spacing w:after="120" w:line="300" w:lineRule="atLeast"/>
        <w:textAlignment w:val="baseline"/>
        <w:rPr>
          <w:rFonts w:cs="Arial"/>
          <w:b/>
          <w:sz w:val="22"/>
          <w14:ligatures w14:val="none"/>
        </w:rPr>
      </w:pPr>
      <w:r w:rsidRPr="00054B57">
        <w:rPr>
          <w:rFonts w:cs="Arial"/>
          <w:b/>
          <w:sz w:val="22"/>
          <w14:ligatures w14:val="none"/>
        </w:rPr>
        <w:t>§ 1</w:t>
      </w:r>
      <w:r w:rsidRPr="00054B57">
        <w:rPr>
          <w:rFonts w:cs="Arial"/>
          <w:b/>
          <w:sz w:val="22"/>
          <w14:ligatures w14:val="none"/>
        </w:rPr>
        <w:tab/>
        <w:t>Vertragsgegenstand</w:t>
      </w:r>
    </w:p>
    <w:p w14:paraId="4AFE2117" w14:textId="77777777" w:rsidR="00054B57" w:rsidRPr="00054B57" w:rsidRDefault="00054B57" w:rsidP="00054B57">
      <w:pPr>
        <w:numPr>
          <w:ilvl w:val="0"/>
          <w:numId w:val="3"/>
        </w:numPr>
        <w:suppressAutoHyphens/>
        <w:autoSpaceDN w:val="0"/>
        <w:spacing w:after="120" w:line="300" w:lineRule="atLeast"/>
        <w:ind w:left="708"/>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Dieser Vertrag umfasst den Messstellenbetrieb für moderne Messeinrichtungen und intelligente Messsysteme i. S. d. </w:t>
      </w:r>
      <w:proofErr w:type="spellStart"/>
      <w:r w:rsidRPr="00054B57">
        <w:rPr>
          <w:rFonts w:cs="Arial"/>
          <w:sz w:val="22"/>
          <w14:ligatures w14:val="none"/>
        </w:rPr>
        <w:t>MsbG</w:t>
      </w:r>
      <w:proofErr w:type="spellEnd"/>
      <w:r w:rsidRPr="00054B57">
        <w:rPr>
          <w:rFonts w:cs="Arial"/>
          <w:sz w:val="22"/>
          <w14:ligatures w14:val="none"/>
        </w:rPr>
        <w:t xml:space="preserve"> im Bereich Elektrizität, für die der grundzuständige Messstellenbetreiber den Messstellenbetrieb durchführt. </w:t>
      </w:r>
      <w:r w:rsidRPr="00054B57">
        <w:rPr>
          <w:rFonts w:cs="Arial"/>
          <w:sz w:val="22"/>
          <w:vertAlign w:val="superscript"/>
          <w14:ligatures w14:val="none"/>
        </w:rPr>
        <w:t>2</w:t>
      </w:r>
      <w:r w:rsidRPr="00054B57">
        <w:rPr>
          <w:rFonts w:cs="Arial"/>
          <w:sz w:val="22"/>
          <w14:ligatures w14:val="none"/>
        </w:rPr>
        <w:t>Er regelt die gegenseitigen Rechte und Pflichten der Vertragspartner im Zusammenhang mit der Durchführung des Betriebs der dem Lieferanten zugeordneten Messstellen.</w:t>
      </w:r>
    </w:p>
    <w:p w14:paraId="12484F0B" w14:textId="77777777" w:rsidR="00054B57" w:rsidRPr="00054B57" w:rsidRDefault="00054B57" w:rsidP="00054B57">
      <w:pPr>
        <w:suppressAutoHyphens/>
        <w:autoSpaceDN w:val="0"/>
        <w:spacing w:after="120" w:line="300" w:lineRule="atLeast"/>
        <w:ind w:left="708"/>
        <w:jc w:val="both"/>
        <w:textAlignment w:val="baseline"/>
        <w:rPr>
          <w:rFonts w:cs="Arial"/>
          <w:sz w:val="22"/>
          <w14:ligatures w14:val="none"/>
        </w:rPr>
      </w:pPr>
      <w:r w:rsidRPr="00054B57">
        <w:rPr>
          <w:rFonts w:cs="Arial"/>
          <w:sz w:val="22"/>
          <w14:ligatures w14:val="none"/>
        </w:rPr>
        <w:t>Die Zuordnung erfolgt über die Marktprozesse nach § 5 dieses Vertrages.</w:t>
      </w:r>
    </w:p>
    <w:p w14:paraId="170FAD2C" w14:textId="77777777" w:rsidR="00054B57" w:rsidRPr="00054B57" w:rsidRDefault="00054B57" w:rsidP="00FF6B29">
      <w:pPr>
        <w:keepNext/>
        <w:suppressAutoHyphens/>
        <w:autoSpaceDN w:val="0"/>
        <w:spacing w:after="120" w:line="300" w:lineRule="atLeast"/>
        <w:textAlignment w:val="baseline"/>
        <w:outlineLvl w:val="2"/>
        <w:rPr>
          <w:rFonts w:cs="Arial"/>
          <w:b/>
          <w:bCs/>
          <w:sz w:val="22"/>
          <w14:ligatures w14:val="none"/>
        </w:rPr>
      </w:pPr>
    </w:p>
    <w:p w14:paraId="4F733CE3" w14:textId="77777777" w:rsidR="00054B57" w:rsidRPr="00054B57" w:rsidRDefault="00054B57" w:rsidP="00FF6B29">
      <w:pPr>
        <w:keepNext/>
        <w:suppressAutoHyphens/>
        <w:autoSpaceDN w:val="0"/>
        <w:spacing w:after="120" w:line="300" w:lineRule="atLeast"/>
        <w:textAlignment w:val="baseline"/>
        <w:outlineLvl w:val="2"/>
        <w:rPr>
          <w:rFonts w:cs="Arial"/>
          <w:b/>
          <w:bCs/>
          <w:sz w:val="22"/>
          <w14:ligatures w14:val="none"/>
        </w:rPr>
      </w:pPr>
      <w:r w:rsidRPr="00054B57">
        <w:rPr>
          <w:rFonts w:cs="Arial"/>
          <w:b/>
          <w:bCs/>
          <w:sz w:val="22"/>
          <w14:ligatures w14:val="none"/>
        </w:rPr>
        <w:t>§ 2</w:t>
      </w:r>
      <w:r w:rsidRPr="00054B57">
        <w:rPr>
          <w:rFonts w:cs="Arial"/>
          <w:b/>
          <w:bCs/>
          <w:sz w:val="22"/>
          <w14:ligatures w14:val="none"/>
        </w:rPr>
        <w:tab/>
        <w:t xml:space="preserve">Messstellenbetrieb </w:t>
      </w:r>
    </w:p>
    <w:p w14:paraId="12F3AA62" w14:textId="77777777" w:rsidR="00054B57" w:rsidRPr="00054B57" w:rsidRDefault="00054B57" w:rsidP="00054B57">
      <w:pPr>
        <w:numPr>
          <w:ilvl w:val="0"/>
          <w:numId w:val="4"/>
        </w:numPr>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Der Messstellenbetreiber verpflichtet sich gegenüber dem Lieferanten die mit dem Messstellenbetrieb nach § 3 </w:t>
      </w:r>
      <w:proofErr w:type="spellStart"/>
      <w:r w:rsidRPr="00054B57">
        <w:rPr>
          <w:rFonts w:cs="Arial"/>
          <w:sz w:val="22"/>
          <w14:ligatures w14:val="none"/>
        </w:rPr>
        <w:t>MsbG</w:t>
      </w:r>
      <w:proofErr w:type="spellEnd"/>
      <w:r w:rsidRPr="00054B57">
        <w:rPr>
          <w:rFonts w:cs="Arial"/>
          <w:sz w:val="22"/>
          <w14:ligatures w14:val="none"/>
        </w:rPr>
        <w:t xml:space="preserve"> zusammenhängenden Leistungen zu erbringen. </w:t>
      </w:r>
    </w:p>
    <w:p w14:paraId="28DC23E1" w14:textId="77777777" w:rsidR="00054B57" w:rsidRPr="00054B57" w:rsidRDefault="00054B57" w:rsidP="00054B57">
      <w:pPr>
        <w:numPr>
          <w:ilvl w:val="0"/>
          <w:numId w:val="4"/>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Messstellenbetreiber bestimmt nach § 8 </w:t>
      </w:r>
      <w:proofErr w:type="spellStart"/>
      <w:r w:rsidRPr="00054B57">
        <w:rPr>
          <w:rFonts w:cs="Arial"/>
          <w:sz w:val="22"/>
          <w14:ligatures w14:val="none"/>
        </w:rPr>
        <w:t>MsbG</w:t>
      </w:r>
      <w:proofErr w:type="spellEnd"/>
      <w:r w:rsidRPr="00054B57">
        <w:rPr>
          <w:rFonts w:cs="Arial"/>
          <w:sz w:val="22"/>
          <w14:ligatures w14:val="none"/>
        </w:rPr>
        <w:t xml:space="preserve"> Art, Zahl und Größe von Mess- und Steuereinrichtungen. </w:t>
      </w:r>
      <w:r w:rsidRPr="00054B57">
        <w:rPr>
          <w:rFonts w:cs="Arial"/>
          <w:sz w:val="22"/>
          <w:vertAlign w:val="superscript"/>
          <w14:ligatures w14:val="none"/>
        </w:rPr>
        <w:t>2</w:t>
      </w:r>
      <w:r w:rsidRPr="00054B57">
        <w:rPr>
          <w:rFonts w:cs="Arial"/>
          <w:sz w:val="22"/>
          <w14:ligatures w14:val="none"/>
        </w:rPr>
        <w:t xml:space="preserve">In den Fällen des § 14 Absatz 3 der Stromgrundversorgungsverordnung vom 26. Oktober 2006 (BGBl. I S. 2391) hat der Messstellenbetreiber die Belange des Grundversorgers angemessen zu berücksichtigen, soweit dies technisch möglich ist. </w:t>
      </w:r>
      <w:r w:rsidRPr="00054B57">
        <w:rPr>
          <w:rFonts w:cs="Arial"/>
          <w:sz w:val="22"/>
          <w:vertAlign w:val="superscript"/>
          <w14:ligatures w14:val="none"/>
        </w:rPr>
        <w:t>3</w:t>
      </w:r>
      <w:r w:rsidRPr="00054B57">
        <w:rPr>
          <w:rFonts w:cs="Arial"/>
          <w:sz w:val="22"/>
          <w14:ligatures w14:val="none"/>
        </w:rPr>
        <w:t>Ist ein intelligentes Messsystem vorhanden oder soll die Anlage mit einem solchen ausgestattet werden, bestimmt der Messstellenbetreiber den Kommunikationseinrichtungstyp.</w:t>
      </w:r>
    </w:p>
    <w:p w14:paraId="20594402" w14:textId="77777777" w:rsidR="00054B57" w:rsidRPr="00054B57" w:rsidRDefault="00054B57" w:rsidP="00054B57">
      <w:pPr>
        <w:numPr>
          <w:ilvl w:val="0"/>
          <w:numId w:val="4"/>
        </w:numPr>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Das Zählverfahren im Sinne des § 55 </w:t>
      </w:r>
      <w:proofErr w:type="spellStart"/>
      <w:r w:rsidRPr="00054B57">
        <w:rPr>
          <w:rFonts w:cs="Arial"/>
          <w:sz w:val="22"/>
          <w14:ligatures w14:val="none"/>
        </w:rPr>
        <w:t>MsbG</w:t>
      </w:r>
      <w:proofErr w:type="spellEnd"/>
      <w:r w:rsidRPr="00054B57">
        <w:rPr>
          <w:rFonts w:cs="Arial"/>
          <w:sz w:val="22"/>
          <w14:ligatures w14:val="none"/>
        </w:rPr>
        <w:t xml:space="preserve"> bestimmt sich nach Maßgabe der gesetzlichen Bestimmungen im Messstellenbetriebsgesetz sowie unter Beachtung gesetzlich vorgesehener Auswahlrechte des Lieferanten. </w:t>
      </w:r>
    </w:p>
    <w:p w14:paraId="1B92CF54" w14:textId="77777777" w:rsidR="00054B57" w:rsidRPr="00054B57" w:rsidRDefault="00054B57" w:rsidP="00054B57">
      <w:pPr>
        <w:numPr>
          <w:ilvl w:val="0"/>
          <w:numId w:val="4"/>
        </w:numPr>
        <w:suppressAutoHyphens/>
        <w:autoSpaceDN w:val="0"/>
        <w:spacing w:after="120" w:line="300" w:lineRule="atLeast"/>
        <w:jc w:val="both"/>
        <w:textAlignment w:val="baseline"/>
        <w:rPr>
          <w:rFonts w:cs="Arial"/>
          <w:sz w:val="22"/>
          <w14:ligatures w14:val="none"/>
        </w:rPr>
      </w:pPr>
      <w:r w:rsidRPr="00054B57">
        <w:rPr>
          <w:sz w:val="22"/>
          <w:vertAlign w:val="superscript"/>
          <w14:ligatures w14:val="none"/>
        </w:rPr>
        <w:t>1</w:t>
      </w:r>
      <w:r w:rsidRPr="00054B57">
        <w:rPr>
          <w:sz w:val="22"/>
          <w14:ligatures w14:val="none"/>
        </w:rPr>
        <w:t xml:space="preserve">Voraussetzung für den Messstellenbetrieb einer modernen Messeinrichtung bzw. eines intelligenten Messsystems durch den Messstellenbetreiber ist das Vorliegen der technischen Voraussetzungen der Messstelle z. B. das Vorhandensein eines entsprechenden Zählerplatzes, der den allgemein anerkannten Regeln der Technik bzw. den Mindestanforderungen des Netzbetreibers entspricht. </w:t>
      </w:r>
      <w:r w:rsidRPr="00054B57">
        <w:rPr>
          <w:sz w:val="22"/>
          <w:vertAlign w:val="superscript"/>
          <w14:ligatures w14:val="none"/>
        </w:rPr>
        <w:t>2</w:t>
      </w:r>
      <w:r w:rsidRPr="00054B57">
        <w:rPr>
          <w:sz w:val="22"/>
          <w14:ligatures w14:val="none"/>
        </w:rPr>
        <w:t xml:space="preserve">Für Messstellen, die diesen Anforderungen nicht entsprechen, kann der Lieferant den Messstellenbetrieb mit modernen Messeinrichtungen und intelligenten Messsystemen nach § 1 dieses Vertrages nicht verlangen, solange die Voraussetzungen nicht hergestellt werden. </w:t>
      </w:r>
    </w:p>
    <w:p w14:paraId="6A2891BF" w14:textId="56791D07" w:rsidR="00054B57" w:rsidRPr="00054B57" w:rsidRDefault="00054B57" w:rsidP="00054B57">
      <w:pPr>
        <w:numPr>
          <w:ilvl w:val="0"/>
          <w:numId w:val="4"/>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In der Regel erfolgt die entnahmeseitige Messung auf der Netzebene des vertraglich mit dem Netzbetreiber vereinbarten Netzanschlusspunktes. </w:t>
      </w:r>
      <w:r w:rsidRPr="00054B57">
        <w:rPr>
          <w:rFonts w:cs="Arial"/>
          <w:sz w:val="22"/>
          <w:vertAlign w:val="superscript"/>
          <w14:ligatures w14:val="none"/>
        </w:rPr>
        <w:t>2</w:t>
      </w:r>
      <w:r w:rsidRPr="00054B57">
        <w:rPr>
          <w:rFonts w:cs="Arial"/>
          <w:sz w:val="22"/>
          <w14:ligatures w14:val="none"/>
        </w:rPr>
        <w:t xml:space="preserve">Bei Abweichungen von </w:t>
      </w:r>
      <w:r w:rsidRPr="00054B57">
        <w:rPr>
          <w:rFonts w:cs="Arial"/>
          <w:sz w:val="22"/>
          <w14:ligatures w14:val="none"/>
        </w:rPr>
        <w:lastRenderedPageBreak/>
        <w:t xml:space="preserve">diesem Grundsatz werden die bei der Messung nicht erfassten Verluste durch einen angemessenen Korrekturfaktor bei den Messwerten berücksichtigt, den der Netzbetreiber vorgibt. </w:t>
      </w:r>
      <w:r w:rsidRPr="00054B57">
        <w:rPr>
          <w:rFonts w:cs="Arial"/>
          <w:sz w:val="22"/>
          <w:vertAlign w:val="superscript"/>
          <w14:ligatures w14:val="none"/>
        </w:rPr>
        <w:t>3</w:t>
      </w:r>
      <w:r w:rsidRPr="00054B57">
        <w:rPr>
          <w:rFonts w:cs="Arial"/>
          <w:sz w:val="22"/>
          <w14:ligatures w14:val="none"/>
        </w:rPr>
        <w:t xml:space="preserve">Die Ergebnisse werden gemäß den anerkannten Regeln der Technik einer Marktlokation </w:t>
      </w:r>
      <w:r w:rsidR="002A2970">
        <w:rPr>
          <w:rFonts w:cs="Arial"/>
          <w:sz w:val="22"/>
          <w14:ligatures w14:val="none"/>
        </w:rPr>
        <w:t>gemäß den Bestimmungen des</w:t>
      </w:r>
      <w:r w:rsidRPr="00054B57">
        <w:rPr>
          <w:rFonts w:cs="Arial"/>
          <w:sz w:val="22"/>
          <w14:ligatures w14:val="none"/>
        </w:rPr>
        <w:t xml:space="preserve"> § 6 Abs. 7 Netznutzungs- und Lieferantenrahmenvertrag zugewiesen. </w:t>
      </w:r>
    </w:p>
    <w:p w14:paraId="316C2A20"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1D98CA05" w14:textId="77777777" w:rsidR="00054B57" w:rsidRPr="00054B57" w:rsidRDefault="00054B57" w:rsidP="00FF6B29">
      <w:pPr>
        <w:keepNext/>
        <w:suppressAutoHyphens/>
        <w:autoSpaceDN w:val="0"/>
        <w:spacing w:after="120" w:line="300" w:lineRule="atLeast"/>
        <w:textAlignment w:val="baseline"/>
        <w:outlineLvl w:val="2"/>
        <w:rPr>
          <w:rFonts w:cs="Arial"/>
          <w:b/>
          <w:bCs/>
          <w:sz w:val="22"/>
          <w14:ligatures w14:val="none"/>
        </w:rPr>
      </w:pPr>
      <w:r w:rsidRPr="00054B57">
        <w:rPr>
          <w:rFonts w:cs="Arial"/>
          <w:b/>
          <w:bCs/>
          <w:sz w:val="22"/>
          <w14:ligatures w14:val="none"/>
        </w:rPr>
        <w:t>§ 3</w:t>
      </w:r>
      <w:r w:rsidRPr="00054B57">
        <w:rPr>
          <w:rFonts w:cs="Arial"/>
          <w:b/>
          <w:bCs/>
          <w:sz w:val="22"/>
          <w14:ligatures w14:val="none"/>
        </w:rPr>
        <w:tab/>
        <w:t>Standard- und Zusatzleistungen</w:t>
      </w:r>
    </w:p>
    <w:p w14:paraId="098AE4BB" w14:textId="56C23305" w:rsidR="00054B57" w:rsidRPr="00054B57" w:rsidRDefault="00054B57" w:rsidP="002A2970">
      <w:p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Der Messstellenbetreiber erbringt die Standardleistungen gemäß § 3</w:t>
      </w:r>
      <w:r w:rsidR="002A2970">
        <w:rPr>
          <w:rFonts w:cs="Arial"/>
          <w:sz w:val="22"/>
          <w14:ligatures w14:val="none"/>
        </w:rPr>
        <w:t>4</w:t>
      </w:r>
      <w:r w:rsidRPr="00054B57">
        <w:rPr>
          <w:rFonts w:cs="Arial"/>
          <w:sz w:val="22"/>
          <w14:ligatures w14:val="none"/>
        </w:rPr>
        <w:t xml:space="preserve"> Absatz 1 </w:t>
      </w:r>
      <w:proofErr w:type="spellStart"/>
      <w:r w:rsidRPr="00054B57">
        <w:rPr>
          <w:rFonts w:cs="Arial"/>
          <w:sz w:val="22"/>
          <w14:ligatures w14:val="none"/>
        </w:rPr>
        <w:t>MsbG</w:t>
      </w:r>
      <w:proofErr w:type="spellEnd"/>
      <w:r w:rsidRPr="00054B57">
        <w:rPr>
          <w:rFonts w:cs="Arial"/>
          <w:sz w:val="22"/>
          <w14:ligatures w14:val="none"/>
        </w:rPr>
        <w:t xml:space="preserve">. </w:t>
      </w:r>
      <w:r w:rsidRPr="00054B57">
        <w:rPr>
          <w:rFonts w:cs="Arial"/>
          <w:sz w:val="22"/>
          <w:vertAlign w:val="superscript"/>
          <w14:ligatures w14:val="none"/>
        </w:rPr>
        <w:t>2</w:t>
      </w:r>
      <w:r w:rsidRPr="00054B57">
        <w:rPr>
          <w:rFonts w:cs="Arial"/>
          <w:sz w:val="22"/>
          <w14:ligatures w14:val="none"/>
        </w:rPr>
        <w:t>Zusatzleistungen gemäß § 3</w:t>
      </w:r>
      <w:r w:rsidR="002A2970">
        <w:rPr>
          <w:rFonts w:cs="Arial"/>
          <w:sz w:val="22"/>
          <w14:ligatures w14:val="none"/>
        </w:rPr>
        <w:t>4</w:t>
      </w:r>
      <w:r w:rsidRPr="00054B57">
        <w:rPr>
          <w:rFonts w:cs="Arial"/>
          <w:sz w:val="22"/>
          <w14:ligatures w14:val="none"/>
        </w:rPr>
        <w:t xml:space="preserve"> Absatz 2</w:t>
      </w:r>
      <w:r w:rsidR="002A2970">
        <w:rPr>
          <w:rFonts w:cs="Arial"/>
          <w:sz w:val="22"/>
          <w14:ligatures w14:val="none"/>
        </w:rPr>
        <w:t xml:space="preserve"> und 3 </w:t>
      </w:r>
      <w:proofErr w:type="spellStart"/>
      <w:r w:rsidRPr="00054B57">
        <w:rPr>
          <w:rFonts w:cs="Arial"/>
          <w:sz w:val="22"/>
          <w14:ligatures w14:val="none"/>
        </w:rPr>
        <w:t>MsbG</w:t>
      </w:r>
      <w:proofErr w:type="spellEnd"/>
      <w:r w:rsidRPr="00054B57">
        <w:rPr>
          <w:rFonts w:cs="Arial"/>
          <w:sz w:val="22"/>
          <w14:ligatures w14:val="none"/>
        </w:rPr>
        <w:t xml:space="preserve"> </w:t>
      </w:r>
      <w:r w:rsidR="002A2970">
        <w:rPr>
          <w:rFonts w:cs="Arial"/>
          <w:sz w:val="22"/>
          <w14:ligatures w14:val="none"/>
        </w:rPr>
        <w:t xml:space="preserve">und § 35 </w:t>
      </w:r>
      <w:proofErr w:type="spellStart"/>
      <w:r w:rsidR="002A2970">
        <w:rPr>
          <w:rFonts w:cs="Arial"/>
          <w:sz w:val="22"/>
          <w14:ligatures w14:val="none"/>
        </w:rPr>
        <w:t>MsbG</w:t>
      </w:r>
      <w:proofErr w:type="spellEnd"/>
      <w:r w:rsidR="002A2970">
        <w:rPr>
          <w:rFonts w:cs="Arial"/>
          <w:sz w:val="22"/>
          <w14:ligatures w14:val="none"/>
        </w:rPr>
        <w:t xml:space="preserve"> </w:t>
      </w:r>
      <w:r w:rsidRPr="00054B57">
        <w:rPr>
          <w:rFonts w:cs="Arial"/>
          <w:sz w:val="22"/>
          <w14:ligatures w14:val="none"/>
        </w:rPr>
        <w:t xml:space="preserve">erbringt der Messstellenbetreiber, soweit diese vereinbart sind. </w:t>
      </w:r>
      <w:r w:rsidRPr="00054B57">
        <w:rPr>
          <w:rFonts w:cs="Arial"/>
          <w:sz w:val="22"/>
          <w:vertAlign w:val="superscript"/>
          <w14:ligatures w14:val="none"/>
        </w:rPr>
        <w:t>3</w:t>
      </w:r>
      <w:r w:rsidRPr="00054B57">
        <w:rPr>
          <w:rFonts w:cs="Arial"/>
          <w:sz w:val="22"/>
          <w14:ligatures w14:val="none"/>
        </w:rPr>
        <w:t xml:space="preserve">Die angebotenen Zusatzleistungen sind über das Preisblatt ersichtlich. </w:t>
      </w:r>
      <w:r w:rsidRPr="00054B57">
        <w:rPr>
          <w:rFonts w:cs="Arial"/>
          <w:sz w:val="22"/>
          <w:vertAlign w:val="superscript"/>
          <w14:ligatures w14:val="none"/>
        </w:rPr>
        <w:t>4</w:t>
      </w:r>
      <w:r w:rsidRPr="00054B57">
        <w:rPr>
          <w:rFonts w:cs="Arial"/>
          <w:sz w:val="22"/>
          <w14:ligatures w14:val="none"/>
        </w:rPr>
        <w:t xml:space="preserve">Zusatzleistungen, die nach den allgemein anerkannten Regeln der Technik für den Betrieb von modernen Messeinrichtungen und intelligenten Messsystemen unverzichtbar sind (z. B. </w:t>
      </w:r>
      <w:proofErr w:type="spellStart"/>
      <w:r w:rsidRPr="00054B57">
        <w:rPr>
          <w:rFonts w:cs="Arial"/>
          <w:sz w:val="22"/>
          <w14:ligatures w14:val="none"/>
        </w:rPr>
        <w:t>Wandlerbereitstellung</w:t>
      </w:r>
      <w:proofErr w:type="spellEnd"/>
      <w:r w:rsidRPr="00054B57">
        <w:rPr>
          <w:rFonts w:cs="Arial"/>
          <w:sz w:val="22"/>
          <w14:ligatures w14:val="none"/>
        </w:rPr>
        <w:t xml:space="preserve">), gelten mit dem Lieferanten als vereinbart. </w:t>
      </w:r>
    </w:p>
    <w:p w14:paraId="6E181DB1"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2E380158" w14:textId="77777777" w:rsidR="00054B57" w:rsidRPr="00054B57" w:rsidRDefault="00054B57" w:rsidP="00FF6B29">
      <w:pPr>
        <w:keepNext/>
        <w:suppressAutoHyphens/>
        <w:autoSpaceDN w:val="0"/>
        <w:spacing w:after="120" w:line="300" w:lineRule="atLeast"/>
        <w:textAlignment w:val="baseline"/>
        <w:outlineLvl w:val="2"/>
        <w:rPr>
          <w:rFonts w:cs="Arial"/>
          <w:b/>
          <w:bCs/>
          <w:sz w:val="22"/>
          <w14:ligatures w14:val="none"/>
        </w:rPr>
      </w:pPr>
      <w:r w:rsidRPr="00054B57">
        <w:rPr>
          <w:rFonts w:cs="Arial"/>
          <w:b/>
          <w:bCs/>
          <w:sz w:val="22"/>
          <w14:ligatures w14:val="none"/>
        </w:rPr>
        <w:t>§ 4</w:t>
      </w:r>
      <w:r w:rsidRPr="00054B57">
        <w:rPr>
          <w:rFonts w:cs="Arial"/>
          <w:b/>
          <w:bCs/>
          <w:sz w:val="22"/>
          <w14:ligatures w14:val="none"/>
        </w:rPr>
        <w:tab/>
        <w:t>Erfüllung eichrechtlicher Vorschriften</w:t>
      </w:r>
    </w:p>
    <w:p w14:paraId="35985221" w14:textId="698B943C" w:rsidR="00054B57" w:rsidRPr="00054B57" w:rsidRDefault="00054B57" w:rsidP="00FF6B29">
      <w:pPr>
        <w:suppressAutoHyphens/>
        <w:autoSpaceDN w:val="0"/>
        <w:spacing w:after="120" w:line="300" w:lineRule="atLeast"/>
        <w:jc w:val="both"/>
        <w:textAlignment w:val="baseline"/>
        <w:outlineLvl w:val="2"/>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Messstellenbetreiber ist mit Blick auf die Durchführung des Messstellenbetriebs Messgeräteverwender im Sinne des Eichrechts und verantwortlich für die Einhaltung aller sich aus dem Eichrecht ergebenden Anforderungen und Verpflichtungen. </w:t>
      </w:r>
      <w:r w:rsidRPr="00054B57">
        <w:rPr>
          <w:rFonts w:cs="Arial"/>
          <w:sz w:val="22"/>
          <w:vertAlign w:val="superscript"/>
          <w14:ligatures w14:val="none"/>
        </w:rPr>
        <w:t>2</w:t>
      </w:r>
      <w:r w:rsidRPr="00054B57">
        <w:rPr>
          <w:rFonts w:cs="Arial"/>
          <w:sz w:val="22"/>
          <w14:ligatures w14:val="none"/>
        </w:rPr>
        <w:t xml:space="preserve">Er bestätigt hiermit insoweit die Erfüllung dieser Verpflichtungen nach </w:t>
      </w:r>
      <w:r w:rsidR="002A2970">
        <w:rPr>
          <w:rFonts w:cs="Arial"/>
          <w:sz w:val="22"/>
          <w14:ligatures w14:val="none"/>
        </w:rPr>
        <w:t xml:space="preserve">§31 Absatz 2 und </w:t>
      </w:r>
      <w:r w:rsidRPr="00054B57">
        <w:rPr>
          <w:rFonts w:cs="Arial"/>
          <w:sz w:val="22"/>
          <w14:ligatures w14:val="none"/>
        </w:rPr>
        <w:t xml:space="preserve">§ 33 Absatz 2 </w:t>
      </w:r>
      <w:proofErr w:type="spellStart"/>
      <w:r w:rsidRPr="00054B57">
        <w:rPr>
          <w:rFonts w:cs="Arial"/>
          <w:sz w:val="22"/>
          <w14:ligatures w14:val="none"/>
        </w:rPr>
        <w:t>MessEG</w:t>
      </w:r>
      <w:proofErr w:type="spellEnd"/>
      <w:r w:rsidRPr="00054B57">
        <w:rPr>
          <w:rFonts w:cs="Arial"/>
          <w:sz w:val="22"/>
          <w14:ligatures w14:val="none"/>
        </w:rPr>
        <w:t>.</w:t>
      </w:r>
    </w:p>
    <w:p w14:paraId="2F938891" w14:textId="77777777" w:rsidR="00054B57" w:rsidRPr="00054B57" w:rsidRDefault="00054B57" w:rsidP="00054B57">
      <w:pPr>
        <w:suppressAutoHyphens/>
        <w:autoSpaceDN w:val="0"/>
        <w:spacing w:after="120" w:line="300" w:lineRule="atLeast"/>
        <w:textAlignment w:val="baseline"/>
        <w:rPr>
          <w:sz w:val="21"/>
          <w:szCs w:val="21"/>
          <w14:ligatures w14:val="none"/>
        </w:rPr>
      </w:pPr>
    </w:p>
    <w:p w14:paraId="49EAEE94" w14:textId="77777777" w:rsidR="00054B57" w:rsidRPr="00054B57" w:rsidRDefault="00054B57" w:rsidP="00FF6B29">
      <w:pPr>
        <w:keepNext/>
        <w:suppressAutoHyphens/>
        <w:autoSpaceDN w:val="0"/>
        <w:spacing w:after="120" w:line="300" w:lineRule="atLeast"/>
        <w:textAlignment w:val="baseline"/>
        <w:outlineLvl w:val="2"/>
        <w:rPr>
          <w:rFonts w:cs="Arial"/>
          <w:b/>
          <w:bCs/>
          <w:sz w:val="22"/>
          <w14:ligatures w14:val="none"/>
        </w:rPr>
      </w:pPr>
      <w:r w:rsidRPr="00054B57">
        <w:rPr>
          <w:rFonts w:cs="Arial"/>
          <w:b/>
          <w:bCs/>
          <w:sz w:val="22"/>
          <w14:ligatures w14:val="none"/>
        </w:rPr>
        <w:t>§ 5</w:t>
      </w:r>
      <w:r w:rsidRPr="00054B57">
        <w:rPr>
          <w:rFonts w:cs="Arial"/>
          <w:b/>
          <w:bCs/>
          <w:sz w:val="22"/>
          <w14:ligatures w14:val="none"/>
        </w:rPr>
        <w:tab/>
        <w:t xml:space="preserve">Geschäftsprozesse und Datenaustausch </w:t>
      </w:r>
    </w:p>
    <w:p w14:paraId="54CF7DAE" w14:textId="77777777" w:rsidR="00054B57" w:rsidRPr="00054B57" w:rsidRDefault="00054B57" w:rsidP="00054B57">
      <w:pPr>
        <w:numPr>
          <w:ilvl w:val="0"/>
          <w:numId w:val="15"/>
        </w:numPr>
        <w:suppressAutoHyphens/>
        <w:autoSpaceDN w:val="0"/>
        <w:spacing w:after="120" w:line="300" w:lineRule="atLeast"/>
        <w:ind w:left="714" w:hanging="357"/>
        <w:jc w:val="both"/>
        <w:textAlignment w:val="baseline"/>
        <w:rPr>
          <w:rFonts w:cs="Arial"/>
          <w:sz w:val="22"/>
          <w14:ligatures w14:val="none"/>
        </w:rPr>
      </w:pPr>
      <w:r w:rsidRPr="00054B57">
        <w:rPr>
          <w:rFonts w:cs="Arial"/>
          <w:sz w:val="22"/>
          <w14:ligatures w14:val="none"/>
        </w:rPr>
        <w:t xml:space="preserve">Die Abwicklung des Messstellenbetriebs und insbesondere der Datenübermittlung für Entnahmestellen erfolgt – jeweils </w:t>
      </w:r>
      <w:proofErr w:type="gramStart"/>
      <w:r w:rsidRPr="00054B57">
        <w:rPr>
          <w:rFonts w:cs="Arial"/>
          <w:sz w:val="22"/>
          <w14:ligatures w14:val="none"/>
        </w:rPr>
        <w:t>soweit</w:t>
      </w:r>
      <w:proofErr w:type="gramEnd"/>
      <w:r w:rsidRPr="00054B57">
        <w:rPr>
          <w:rFonts w:cs="Arial"/>
          <w:sz w:val="22"/>
          <w14:ligatures w14:val="none"/>
        </w:rPr>
        <w:t xml:space="preserve"> anwendbar – </w:t>
      </w:r>
    </w:p>
    <w:p w14:paraId="371554DA" w14:textId="2AC2BD0E" w:rsidR="00054B57" w:rsidRPr="00054B57" w:rsidRDefault="00054B57" w:rsidP="00054B57">
      <w:pPr>
        <w:numPr>
          <w:ilvl w:val="1"/>
          <w:numId w:val="16"/>
        </w:numPr>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unter Anwendung der von der Bundesnetzagentur erlassenen „Festlegung einheitlicher Geschäftsprozesse und Datenformate zur Abwicklung der Belieferung von Kunden mit Elektrizität - GPKE“ (Anlage 1 der Festlegung BK6-18-032</w:t>
      </w:r>
      <w:r w:rsidR="002A2970">
        <w:rPr>
          <w:rFonts w:cs="Arial"/>
          <w:sz w:val="22"/>
          <w14:ligatures w14:val="none"/>
        </w:rPr>
        <w:t>)</w:t>
      </w:r>
      <w:r w:rsidRPr="00054B57">
        <w:rPr>
          <w:rFonts w:cs="Arial"/>
          <w:sz w:val="22"/>
          <w14:ligatures w14:val="none"/>
        </w:rPr>
        <w:t xml:space="preserve"> in jeweils geltender Fassung oder einer Folgefestlegung,</w:t>
      </w:r>
    </w:p>
    <w:p w14:paraId="48650477" w14:textId="77777777" w:rsidR="00054B57" w:rsidRPr="00054B57" w:rsidRDefault="00054B57" w:rsidP="00054B57">
      <w:pPr>
        <w:numPr>
          <w:ilvl w:val="1"/>
          <w:numId w:val="16"/>
        </w:numPr>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unter Anwendung der Festlegung zur Standardisierung von Verträgen und Geschäftsprozessen im Bereich des Messwesens (Anlage 2 der Festlegung BK6-18-032) in jeweils geltender Fassung (</w:t>
      </w:r>
      <w:proofErr w:type="spellStart"/>
      <w:r w:rsidRPr="00054B57">
        <w:rPr>
          <w:rFonts w:cs="Arial"/>
          <w:sz w:val="22"/>
          <w14:ligatures w14:val="none"/>
        </w:rPr>
        <w:t>WiM</w:t>
      </w:r>
      <w:proofErr w:type="spellEnd"/>
      <w:r w:rsidRPr="00054B57">
        <w:rPr>
          <w:rFonts w:cs="Arial"/>
          <w:sz w:val="22"/>
          <w14:ligatures w14:val="none"/>
        </w:rPr>
        <w:t xml:space="preserve"> Strom) oder einer Folgefestlegung.</w:t>
      </w:r>
    </w:p>
    <w:p w14:paraId="666917D4" w14:textId="77777777" w:rsidR="00054B57" w:rsidRPr="00054B57" w:rsidRDefault="00054B57" w:rsidP="00054B57">
      <w:pPr>
        <w:numPr>
          <w:ilvl w:val="0"/>
          <w:numId w:val="15"/>
        </w:numPr>
        <w:suppressAutoHyphens/>
        <w:autoSpaceDN w:val="0"/>
        <w:spacing w:after="120" w:line="300" w:lineRule="atLeast"/>
        <w:ind w:left="714" w:hanging="357"/>
        <w:jc w:val="both"/>
        <w:textAlignment w:val="baseline"/>
        <w:rPr>
          <w:sz w:val="22"/>
          <w:szCs w:val="21"/>
          <w14:ligatures w14:val="none"/>
        </w:rPr>
      </w:pPr>
      <w:r w:rsidRPr="00054B57">
        <w:rPr>
          <w:rFonts w:cs="Arial"/>
          <w:sz w:val="22"/>
          <w14:ligatures w14:val="none"/>
        </w:rPr>
        <w:t>Soweit ein elektronischer Datenaustausch zwischen den Vertragspartnern nach Maßgabe der vorgenannten Festlegungen durchzuführen ist, erfolgt dieser in Anwendung von verbändeübergreifend erarbeiteten Spezifikationen der Expertengruppe „</w:t>
      </w:r>
      <w:proofErr w:type="spellStart"/>
      <w:r w:rsidRPr="00054B57">
        <w:rPr>
          <w:rFonts w:cs="Arial"/>
          <w:sz w:val="22"/>
          <w14:ligatures w14:val="none"/>
        </w:rPr>
        <w:t>EDI@Energy</w:t>
      </w:r>
      <w:proofErr w:type="spellEnd"/>
      <w:r w:rsidRPr="00054B57">
        <w:rPr>
          <w:rFonts w:cs="Arial"/>
          <w:sz w:val="22"/>
          <w14:ligatures w14:val="none"/>
        </w:rPr>
        <w:t xml:space="preserve">“, soweit diese zuvor Gegenstand einer durch die Bundesnetzagentur begleiteten Konsultation waren und im Anschluss durch die Bundesnetzagentur veröffentlicht worden sind. Bei der Auslegung dieses Vertrages sind auch die von </w:t>
      </w:r>
      <w:proofErr w:type="spellStart"/>
      <w:r w:rsidRPr="00054B57">
        <w:rPr>
          <w:rFonts w:cs="Arial"/>
          <w:sz w:val="22"/>
          <w14:ligatures w14:val="none"/>
        </w:rPr>
        <w:t>EDI@Energy</w:t>
      </w:r>
      <w:proofErr w:type="spellEnd"/>
      <w:r w:rsidRPr="00054B57">
        <w:rPr>
          <w:rFonts w:cs="Arial"/>
          <w:sz w:val="22"/>
          <w14:ligatures w14:val="none"/>
        </w:rPr>
        <w:t xml:space="preserve"> veröffentlichten Fehlerkorrekturen zu berücksichtigen.</w:t>
      </w:r>
    </w:p>
    <w:p w14:paraId="68C40E9C" w14:textId="77777777" w:rsidR="00054B57" w:rsidRPr="00054B57" w:rsidRDefault="00054B57" w:rsidP="00054B57">
      <w:pPr>
        <w:numPr>
          <w:ilvl w:val="0"/>
          <w:numId w:val="15"/>
        </w:numPr>
        <w:suppressAutoHyphens/>
        <w:autoSpaceDN w:val="0"/>
        <w:spacing w:after="120" w:line="300" w:lineRule="atLeast"/>
        <w:ind w:left="714" w:hanging="357"/>
        <w:jc w:val="both"/>
        <w:textAlignment w:val="baseline"/>
        <w:rPr>
          <w:rFonts w:cs="Arial"/>
          <w:sz w:val="22"/>
          <w14:ligatures w14:val="none"/>
        </w:rPr>
      </w:pPr>
      <w:r w:rsidRPr="00054B57">
        <w:rPr>
          <w:rFonts w:cs="Arial"/>
          <w:sz w:val="22"/>
          <w14:ligatures w14:val="none"/>
        </w:rPr>
        <w:lastRenderedPageBreak/>
        <w:t xml:space="preserve">Regelungslücken, die sich in Anwendung der unter Absatz 1 genannten Festlegungen ergeben, werden die Vertragspartner unter Anwendung der jeweils zu den einzelnen Festlegungen veröffentlichten „Umsetzungsfragen“ schließen. </w:t>
      </w:r>
    </w:p>
    <w:p w14:paraId="44715468"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4ABFFC89" w14:textId="77777777" w:rsidR="00054B57" w:rsidRPr="00054B57" w:rsidRDefault="00054B57" w:rsidP="00FF6B29">
      <w:pPr>
        <w:keepNext/>
        <w:suppressAutoHyphens/>
        <w:autoSpaceDN w:val="0"/>
        <w:spacing w:after="120" w:line="300" w:lineRule="atLeast"/>
        <w:textAlignment w:val="baseline"/>
        <w:outlineLvl w:val="2"/>
        <w:rPr>
          <w:rFonts w:cs="Arial"/>
          <w:b/>
          <w:bCs/>
          <w:sz w:val="22"/>
          <w:highlight w:val="yellow"/>
          <w14:ligatures w14:val="none"/>
        </w:rPr>
      </w:pPr>
      <w:r w:rsidRPr="00054B57">
        <w:rPr>
          <w:rFonts w:cs="Arial"/>
          <w:b/>
          <w:bCs/>
          <w:sz w:val="22"/>
          <w14:ligatures w14:val="none"/>
        </w:rPr>
        <w:t>§ 6</w:t>
      </w:r>
      <w:r w:rsidRPr="00054B57">
        <w:rPr>
          <w:rFonts w:cs="Arial"/>
          <w:b/>
          <w:bCs/>
          <w:sz w:val="22"/>
          <w14:ligatures w14:val="none"/>
        </w:rPr>
        <w:tab/>
        <w:t xml:space="preserve">Registrierende Lastgangmessung, </w:t>
      </w:r>
      <w:proofErr w:type="spellStart"/>
      <w:r w:rsidRPr="00054B57">
        <w:rPr>
          <w:rFonts w:cs="Arial"/>
          <w:b/>
          <w:bCs/>
          <w:sz w:val="22"/>
          <w14:ligatures w14:val="none"/>
        </w:rPr>
        <w:t>Zählerstandsgangmessung</w:t>
      </w:r>
      <w:proofErr w:type="spellEnd"/>
      <w:r w:rsidRPr="00054B57">
        <w:rPr>
          <w:rFonts w:cs="Arial"/>
          <w:b/>
          <w:bCs/>
          <w:sz w:val="22"/>
          <w14:ligatures w14:val="none"/>
        </w:rPr>
        <w:t xml:space="preserve"> und Standardlastprofilverfahren</w:t>
      </w:r>
      <w:r w:rsidRPr="00054B57">
        <w:rPr>
          <w:rFonts w:cs="Arial"/>
          <w:b/>
          <w:bCs/>
          <w:sz w:val="22"/>
          <w:highlight w:val="yellow"/>
          <w14:ligatures w14:val="none"/>
        </w:rPr>
        <w:t xml:space="preserve">  </w:t>
      </w:r>
    </w:p>
    <w:p w14:paraId="4247FD0B" w14:textId="77777777" w:rsidR="00054B57" w:rsidRPr="00054B57" w:rsidRDefault="00054B57" w:rsidP="00054B57">
      <w:pPr>
        <w:numPr>
          <w:ilvl w:val="0"/>
          <w:numId w:val="14"/>
        </w:numPr>
        <w:suppressAutoHyphens/>
        <w:autoSpaceDN w:val="0"/>
        <w:spacing w:after="120" w:line="300" w:lineRule="atLeast"/>
        <w:ind w:left="714" w:hanging="357"/>
        <w:jc w:val="both"/>
        <w:textAlignment w:val="baseline"/>
        <w:rPr>
          <w:rFonts w:cs="Arial"/>
          <w:sz w:val="22"/>
          <w14:ligatures w14:val="none"/>
        </w:rPr>
      </w:pPr>
      <w:r w:rsidRPr="00054B57">
        <w:rPr>
          <w:rFonts w:cs="Arial"/>
          <w:sz w:val="22"/>
          <w14:ligatures w14:val="none"/>
        </w:rPr>
        <w:t xml:space="preserve">Die Messung entnommener Elektrizität erfolgt nach § 55 </w:t>
      </w:r>
      <w:proofErr w:type="spellStart"/>
      <w:r w:rsidRPr="00054B57">
        <w:rPr>
          <w:rFonts w:cs="Arial"/>
          <w:sz w:val="22"/>
          <w14:ligatures w14:val="none"/>
        </w:rPr>
        <w:t>MsbG</w:t>
      </w:r>
      <w:proofErr w:type="spellEnd"/>
      <w:r w:rsidRPr="00054B57">
        <w:rPr>
          <w:rFonts w:cs="Arial"/>
          <w:sz w:val="22"/>
          <w14:ligatures w14:val="none"/>
        </w:rPr>
        <w:t>.</w:t>
      </w:r>
    </w:p>
    <w:p w14:paraId="5EC370B3" w14:textId="77777777" w:rsidR="00054B57" w:rsidRPr="00054B57" w:rsidRDefault="00054B57" w:rsidP="00054B57">
      <w:pPr>
        <w:numPr>
          <w:ilvl w:val="0"/>
          <w:numId w:val="14"/>
        </w:numPr>
        <w:suppressAutoHyphens/>
        <w:autoSpaceDN w:val="0"/>
        <w:spacing w:after="120" w:line="300" w:lineRule="atLeast"/>
        <w:ind w:left="714" w:hanging="357"/>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Im Falle eines Lieferantenwechsels gemäß § 14 </w:t>
      </w:r>
      <w:proofErr w:type="spellStart"/>
      <w:r w:rsidRPr="00054B57">
        <w:rPr>
          <w:rFonts w:cs="Arial"/>
          <w:sz w:val="22"/>
          <w14:ligatures w14:val="none"/>
        </w:rPr>
        <w:t>StromNZV</w:t>
      </w:r>
      <w:proofErr w:type="spellEnd"/>
      <w:r w:rsidRPr="00054B57">
        <w:rPr>
          <w:rFonts w:cs="Arial"/>
          <w:sz w:val="22"/>
          <w14:ligatures w14:val="none"/>
        </w:rPr>
        <w:t xml:space="preserve"> ist für die Ermittlung des Verbrauchswertes zum Zeitpunkt des Lieferantenwechsels ein einheitliches Verfahren zugrunde zu legen. </w:t>
      </w:r>
      <w:r w:rsidRPr="00054B57">
        <w:rPr>
          <w:rFonts w:cs="Arial"/>
          <w:sz w:val="22"/>
          <w:vertAlign w:val="superscript"/>
          <w14:ligatures w14:val="none"/>
        </w:rPr>
        <w:t>2</w:t>
      </w:r>
      <w:r w:rsidRPr="00054B57">
        <w:rPr>
          <w:rFonts w:cs="Arial"/>
          <w:sz w:val="22"/>
          <w14:ligatures w14:val="none"/>
        </w:rPr>
        <w:t xml:space="preserve">Sofern für die Abrechnung kein Messwert ermittelt werden kann, kann der Messstellenbetreiber diesen schätzen und als Ersatzwert übermitteln. </w:t>
      </w:r>
      <w:r w:rsidRPr="00054B57">
        <w:rPr>
          <w:rFonts w:cs="Arial"/>
          <w:sz w:val="22"/>
          <w:vertAlign w:val="superscript"/>
          <w14:ligatures w14:val="none"/>
        </w:rPr>
        <w:t>3</w:t>
      </w:r>
      <w:r w:rsidRPr="00054B57">
        <w:rPr>
          <w:rFonts w:cs="Arial"/>
          <w:sz w:val="22"/>
          <w14:ligatures w14:val="none"/>
        </w:rPr>
        <w:t xml:space="preserve">Im Falle einer Ersatzwertbildung ist der Verbrauch zeitanteilig nach den jeweils geltenden allgemein anerkannten Regeln der Technik zu berechnen; jahreszeitliche Verbrauchsschwankungen sind auf der Grundlage der für Haushaltskunden maßgeblichen Erfahrungswerte angemessen zu berücksichtigen. </w:t>
      </w:r>
      <w:r w:rsidRPr="00054B57">
        <w:rPr>
          <w:rFonts w:cs="Arial"/>
          <w:sz w:val="22"/>
          <w:vertAlign w:val="superscript"/>
          <w14:ligatures w14:val="none"/>
        </w:rPr>
        <w:t>4</w:t>
      </w:r>
      <w:r w:rsidRPr="00054B57">
        <w:rPr>
          <w:rFonts w:cs="Arial"/>
          <w:sz w:val="22"/>
          <w14:ligatures w14:val="none"/>
        </w:rPr>
        <w:t xml:space="preserve">Der Messstellenbetreiber kann darüber hinaus im Falle einer Änderung der Netzentgelte nach § 21 Abs. 3 </w:t>
      </w:r>
      <w:proofErr w:type="spellStart"/>
      <w:r w:rsidRPr="00054B57">
        <w:rPr>
          <w:rFonts w:cs="Arial"/>
          <w:sz w:val="22"/>
          <w14:ligatures w14:val="none"/>
        </w:rPr>
        <w:t>StromNEV</w:t>
      </w:r>
      <w:proofErr w:type="spellEnd"/>
      <w:r w:rsidRPr="00054B57">
        <w:rPr>
          <w:rFonts w:cs="Arial"/>
          <w:sz w:val="22"/>
          <w14:ligatures w14:val="none"/>
        </w:rPr>
        <w:t xml:space="preserve"> eine rechnerische Abgrenzung der jeweiligen Mengen vornehmen.</w:t>
      </w:r>
    </w:p>
    <w:p w14:paraId="0AC77DD7"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2233496B" w14:textId="77777777" w:rsidR="00054B57" w:rsidRPr="00054B57" w:rsidRDefault="00054B57" w:rsidP="00FF6B29">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7</w:t>
      </w:r>
      <w:r w:rsidRPr="00054B57">
        <w:rPr>
          <w:rFonts w:cs="Arial"/>
          <w:b/>
          <w:bCs/>
          <w:sz w:val="22"/>
          <w14:ligatures w14:val="none"/>
        </w:rPr>
        <w:tab/>
        <w:t>Messwertverwendung</w:t>
      </w:r>
    </w:p>
    <w:p w14:paraId="24945D13" w14:textId="77777777" w:rsidR="00054B57" w:rsidRPr="00054B57" w:rsidRDefault="00054B57" w:rsidP="00054B57">
      <w:pPr>
        <w:numPr>
          <w:ilvl w:val="0"/>
          <w:numId w:val="6"/>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Messwerte bilden u. a. die Grundlage für die Bilanzierung und Abrechnung der Netznutzung sowie der Energielieferung bzw. der Einspeisung. </w:t>
      </w:r>
      <w:r w:rsidRPr="00054B57">
        <w:rPr>
          <w:rFonts w:cs="Arial"/>
          <w:sz w:val="22"/>
          <w:vertAlign w:val="superscript"/>
          <w14:ligatures w14:val="none"/>
        </w:rPr>
        <w:t>2</w:t>
      </w:r>
      <w:r w:rsidRPr="00054B57">
        <w:rPr>
          <w:rFonts w:cs="Arial"/>
          <w:sz w:val="22"/>
          <w14:ligatures w14:val="none"/>
        </w:rPr>
        <w:t xml:space="preserve">Die Messwerte werden bei intelligenten Messsystemen gemäß des standardisierten Formblattes nach § 54 </w:t>
      </w:r>
      <w:proofErr w:type="spellStart"/>
      <w:r w:rsidRPr="00054B57">
        <w:rPr>
          <w:rFonts w:cs="Arial"/>
          <w:sz w:val="22"/>
          <w14:ligatures w14:val="none"/>
        </w:rPr>
        <w:t>MsbG</w:t>
      </w:r>
      <w:proofErr w:type="spellEnd"/>
      <w:r w:rsidRPr="00054B57">
        <w:rPr>
          <w:rFonts w:cs="Arial"/>
          <w:sz w:val="22"/>
          <w14:ligatures w14:val="none"/>
        </w:rPr>
        <w:t xml:space="preserve"> (Anlage) verwendet.</w:t>
      </w:r>
    </w:p>
    <w:p w14:paraId="6AC35527" w14:textId="77777777" w:rsidR="00054B57" w:rsidRPr="00054B57" w:rsidRDefault="00054B57" w:rsidP="00054B57">
      <w:pPr>
        <w:numPr>
          <w:ilvl w:val="0"/>
          <w:numId w:val="6"/>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Bei fehlenden Messwerten werden Ersatzwerte nach den allgemein anerkannten Regeln der Technik gebildet. </w:t>
      </w:r>
      <w:r w:rsidRPr="00054B57">
        <w:rPr>
          <w:rFonts w:cs="Arial"/>
          <w:sz w:val="22"/>
          <w:vertAlign w:val="superscript"/>
          <w14:ligatures w14:val="none"/>
        </w:rPr>
        <w:t>2</w:t>
      </w:r>
      <w:r w:rsidRPr="00054B57">
        <w:rPr>
          <w:rFonts w:cs="Arial"/>
          <w:sz w:val="22"/>
          <w14:ligatures w14:val="none"/>
        </w:rPr>
        <w:t xml:space="preserve">Sie sind als solche zu kennzeichnen. </w:t>
      </w:r>
    </w:p>
    <w:p w14:paraId="62A69C4C" w14:textId="2CE3A89A" w:rsidR="00054B57" w:rsidRPr="00054B57" w:rsidRDefault="00054B57" w:rsidP="00054B57">
      <w:pPr>
        <w:numPr>
          <w:ilvl w:val="0"/>
          <w:numId w:val="6"/>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Die Erhebung und Übermittlung der Messwerte an den Lieferanten erfolgt anlassbezogen in den Fristen gemäß der Festlegung </w:t>
      </w:r>
      <w:proofErr w:type="spellStart"/>
      <w:r w:rsidRPr="00054B57">
        <w:rPr>
          <w:rFonts w:cs="Arial"/>
          <w:sz w:val="22"/>
          <w14:ligatures w14:val="none"/>
        </w:rPr>
        <w:t>WiM</w:t>
      </w:r>
      <w:proofErr w:type="spellEnd"/>
      <w:r w:rsidRPr="00054B57">
        <w:rPr>
          <w:rFonts w:cs="Arial"/>
          <w:sz w:val="22"/>
          <w14:ligatures w14:val="none"/>
        </w:rPr>
        <w:t xml:space="preserve"> Strom in jeweils geltender Fassung. </w:t>
      </w:r>
      <w:r w:rsidRPr="00054B57">
        <w:rPr>
          <w:rFonts w:cs="Arial"/>
          <w:sz w:val="22"/>
          <w:vertAlign w:val="superscript"/>
          <w14:ligatures w14:val="none"/>
        </w:rPr>
        <w:t>2</w:t>
      </w:r>
      <w:r w:rsidRPr="00054B57">
        <w:rPr>
          <w:rFonts w:cs="Arial"/>
          <w:sz w:val="22"/>
          <w14:ligatures w14:val="none"/>
        </w:rPr>
        <w:t xml:space="preserve">Die Messeinrichtungen für Entnahmestellen von Kunden mit Standardlastprofil werden in möglichst gleichen Zeitabständen, die 12 Monate nicht wesentlich überschreiten dürfen, nach einem vom Messstellenbetreiber festzulegenden Turnus und Zeitpunkt abgelesen. </w:t>
      </w:r>
      <w:r w:rsidRPr="00054B57">
        <w:rPr>
          <w:rFonts w:cs="Arial"/>
          <w:sz w:val="22"/>
          <w:vertAlign w:val="superscript"/>
          <w14:ligatures w14:val="none"/>
        </w:rPr>
        <w:t>3</w:t>
      </w:r>
      <w:r w:rsidRPr="00054B57">
        <w:rPr>
          <w:rFonts w:cs="Arial"/>
          <w:sz w:val="22"/>
          <w14:ligatures w14:val="none"/>
        </w:rPr>
        <w:t xml:space="preserve">Liegt eine Vereinbarung </w:t>
      </w:r>
      <w:proofErr w:type="gramStart"/>
      <w:r w:rsidRPr="00054B57">
        <w:rPr>
          <w:rFonts w:cs="Arial"/>
          <w:sz w:val="22"/>
          <w14:ligatures w14:val="none"/>
        </w:rPr>
        <w:t>zwischen Lieferant</w:t>
      </w:r>
      <w:proofErr w:type="gramEnd"/>
      <w:r w:rsidRPr="00054B57">
        <w:rPr>
          <w:rFonts w:cs="Arial"/>
          <w:sz w:val="22"/>
          <w14:ligatures w14:val="none"/>
        </w:rPr>
        <w:t xml:space="preserve"> und Letztverbraucher nach § 40</w:t>
      </w:r>
      <w:r w:rsidR="002A2970">
        <w:rPr>
          <w:rFonts w:cs="Arial"/>
          <w:sz w:val="22"/>
          <w14:ligatures w14:val="none"/>
        </w:rPr>
        <w:t xml:space="preserve"> b</w:t>
      </w:r>
      <w:r w:rsidRPr="00054B57">
        <w:rPr>
          <w:rFonts w:cs="Arial"/>
          <w:sz w:val="22"/>
          <w14:ligatures w14:val="none"/>
        </w:rPr>
        <w:t xml:space="preserve"> Absatz </w:t>
      </w:r>
      <w:r w:rsidR="002A2970">
        <w:rPr>
          <w:rFonts w:cs="Arial"/>
          <w:sz w:val="22"/>
          <w14:ligatures w14:val="none"/>
        </w:rPr>
        <w:t>1</w:t>
      </w:r>
      <w:r w:rsidRPr="00054B57">
        <w:rPr>
          <w:rFonts w:cs="Arial"/>
          <w:sz w:val="22"/>
          <w14:ligatures w14:val="none"/>
        </w:rPr>
        <w:t xml:space="preserve"> Satz 2 </w:t>
      </w:r>
      <w:r w:rsidR="002A2970">
        <w:rPr>
          <w:rFonts w:cs="Arial"/>
          <w:sz w:val="22"/>
          <w14:ligatures w14:val="none"/>
        </w:rPr>
        <w:t xml:space="preserve">Nr. 1 </w:t>
      </w:r>
      <w:r w:rsidRPr="00054B57">
        <w:rPr>
          <w:rFonts w:cs="Arial"/>
          <w:sz w:val="22"/>
          <w14:ligatures w14:val="none"/>
        </w:rPr>
        <w:t xml:space="preserve">EnWG vor, sind die sich daraus ergebenden abweichenden Vorgaben zum Turnus zu beachten. </w:t>
      </w:r>
      <w:r w:rsidRPr="00054B57">
        <w:rPr>
          <w:rFonts w:cs="Arial"/>
          <w:sz w:val="22"/>
          <w:vertAlign w:val="superscript"/>
          <w14:ligatures w14:val="none"/>
        </w:rPr>
        <w:t>4</w:t>
      </w:r>
      <w:r w:rsidRPr="00054B57">
        <w:rPr>
          <w:rFonts w:cs="Arial"/>
          <w:color w:val="000000"/>
          <w:sz w:val="22"/>
          <w14:ligatures w14:val="none"/>
        </w:rPr>
        <w:t xml:space="preserve"> Messwerte, die der Aufteilung der gemessenen Energiemenge auf mehrere Teilzeiträume dienen, können vor dem Hintergrund einer Änderung der Preise, Netznutzungsentgelte, Abgaben oder Umlagen im Abrechnungszeitraum rechnerisch erzeugt werden.</w:t>
      </w:r>
      <w:r w:rsidRPr="00054B57" w:rsidDel="00113179">
        <w:rPr>
          <w:rFonts w:cs="Arial"/>
          <w:color w:val="000000"/>
          <w:sz w:val="22"/>
          <w14:ligatures w14:val="none"/>
        </w:rPr>
        <w:t xml:space="preserve"> </w:t>
      </w:r>
      <w:r w:rsidRPr="00054B57">
        <w:rPr>
          <w:rFonts w:cs="Arial"/>
          <w:sz w:val="22"/>
          <w14:ligatures w14:val="none"/>
        </w:rPr>
        <w:t xml:space="preserve">Die Verwendung von Ersatzwerten kommt nur dann in Betracht, wenn </w:t>
      </w:r>
      <w:r w:rsidRPr="00054B57">
        <w:rPr>
          <w:rFonts w:cs="Arial"/>
          <w:sz w:val="22"/>
          <w14:ligatures w14:val="none"/>
        </w:rPr>
        <w:lastRenderedPageBreak/>
        <w:t>eine Erhebung tatsächlicher Messwerte durch den Messstellenbetreiber nicht in angemessener Zeit möglich ist und wenn für den maßgeblichen Zeitpunkt keine plausiblen Zählerstände in angemessener Zeit übermittelt worden sind.</w:t>
      </w:r>
    </w:p>
    <w:p w14:paraId="2CC6F55D" w14:textId="77777777" w:rsidR="00054B57" w:rsidRPr="00054B57" w:rsidRDefault="00054B57" w:rsidP="00054B57">
      <w:pPr>
        <w:numPr>
          <w:ilvl w:val="0"/>
          <w:numId w:val="6"/>
        </w:numPr>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Die Nachprüfung von Messeinrichtungen sowie das Vorgehen bei Messfehlern erfolgen nach § 71 </w:t>
      </w:r>
      <w:proofErr w:type="spellStart"/>
      <w:r w:rsidRPr="00054B57">
        <w:rPr>
          <w:rFonts w:cs="Arial"/>
          <w:sz w:val="22"/>
          <w14:ligatures w14:val="none"/>
        </w:rPr>
        <w:t>MsbG</w:t>
      </w:r>
      <w:proofErr w:type="spellEnd"/>
      <w:r w:rsidRPr="00054B57">
        <w:rPr>
          <w:rFonts w:cs="Arial"/>
          <w:sz w:val="22"/>
          <w14:ligatures w14:val="none"/>
        </w:rPr>
        <w:t xml:space="preserve"> sowie unter Beachtung der allgemein anerkannten Regeln der Technik. </w:t>
      </w:r>
    </w:p>
    <w:p w14:paraId="67BFBDE2"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41E483C8" w14:textId="77777777" w:rsidR="00054B57" w:rsidRPr="00054B57" w:rsidRDefault="00054B57" w:rsidP="00FF6B29">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8</w:t>
      </w:r>
      <w:r w:rsidRPr="00054B57">
        <w:rPr>
          <w:rFonts w:cs="Arial"/>
          <w:b/>
          <w:bCs/>
          <w:sz w:val="22"/>
          <w14:ligatures w14:val="none"/>
        </w:rPr>
        <w:tab/>
        <w:t>Entgelte</w:t>
      </w:r>
    </w:p>
    <w:p w14:paraId="76A07315" w14:textId="72EE3710" w:rsidR="00054B57" w:rsidRPr="00054B57" w:rsidRDefault="00054B57" w:rsidP="00054B57">
      <w:pPr>
        <w:numPr>
          <w:ilvl w:val="0"/>
          <w:numId w:val="7"/>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proofErr w:type="gramStart"/>
      <w:r w:rsidRPr="00054B57">
        <w:rPr>
          <w:rFonts w:cs="Arial"/>
          <w:sz w:val="22"/>
          <w14:ligatures w14:val="none"/>
        </w:rPr>
        <w:t>Der  Lieferant</w:t>
      </w:r>
      <w:proofErr w:type="gramEnd"/>
      <w:r w:rsidRPr="00054B57">
        <w:rPr>
          <w:rFonts w:cs="Arial"/>
          <w:sz w:val="22"/>
          <w14:ligatures w14:val="none"/>
        </w:rPr>
        <w:t xml:space="preserve"> zahlt für die Leistungen des Messstellenbetreibers nach diesem Vertrag die Entgelte nach Maßgabe der geltenden, auf der Internetseite des Messstellenbetreibers veröffentlichten Preisblätter. </w:t>
      </w:r>
      <w:r w:rsidRPr="00054B57">
        <w:rPr>
          <w:rFonts w:cs="Arial"/>
          <w:sz w:val="22"/>
          <w:vertAlign w:val="superscript"/>
          <w14:ligatures w14:val="none"/>
        </w:rPr>
        <w:t>2</w:t>
      </w:r>
      <w:r w:rsidRPr="00054B57">
        <w:rPr>
          <w:rFonts w:cs="Arial"/>
          <w:sz w:val="22"/>
          <w14:ligatures w14:val="none"/>
        </w:rPr>
        <w:t xml:space="preserve">Das Entgelt für den Messstellenbetrieb enthält die Kosten für die nach § 3 dieses Vertrages vom Messstellenbetrieb umfassten Leistungen. Dazu gehören u. a. Einbau, Betrieb und Wartung der Messstelle und die Gewährleistung einer mess- und eichrechtskonformen Messung entnommener, verbrauchter und/oder eingespeister Energie. </w:t>
      </w:r>
      <w:r w:rsidRPr="00054B57">
        <w:rPr>
          <w:rFonts w:cs="Arial"/>
          <w:sz w:val="22"/>
          <w:vertAlign w:val="superscript"/>
          <w14:ligatures w14:val="none"/>
        </w:rPr>
        <w:t>3</w:t>
      </w:r>
      <w:r w:rsidRPr="00054B57">
        <w:rPr>
          <w:rFonts w:cs="Arial"/>
          <w:sz w:val="22"/>
          <w14:ligatures w14:val="none"/>
        </w:rPr>
        <w:t>Soweit für die Standardleistungen die Preisobergrenzen nach §§ 3</w:t>
      </w:r>
      <w:r w:rsidR="002A2970">
        <w:rPr>
          <w:rFonts w:cs="Arial"/>
          <w:sz w:val="22"/>
          <w14:ligatures w14:val="none"/>
        </w:rPr>
        <w:t>0</w:t>
      </w:r>
      <w:r w:rsidRPr="00054B57">
        <w:rPr>
          <w:rFonts w:cs="Arial"/>
          <w:sz w:val="22"/>
          <w14:ligatures w14:val="none"/>
        </w:rPr>
        <w:t xml:space="preserve"> und 32 </w:t>
      </w:r>
      <w:proofErr w:type="spellStart"/>
      <w:r w:rsidRPr="00054B57">
        <w:rPr>
          <w:rFonts w:cs="Arial"/>
          <w:sz w:val="22"/>
          <w14:ligatures w14:val="none"/>
        </w:rPr>
        <w:t>MsbG</w:t>
      </w:r>
      <w:proofErr w:type="spellEnd"/>
      <w:r w:rsidRPr="00054B57">
        <w:rPr>
          <w:rFonts w:cs="Arial"/>
          <w:sz w:val="22"/>
          <w14:ligatures w14:val="none"/>
        </w:rPr>
        <w:t xml:space="preserve"> gelten, dürfen diese nicht überschritten werden.</w:t>
      </w:r>
    </w:p>
    <w:p w14:paraId="046BEE42" w14:textId="77777777" w:rsidR="00054B57" w:rsidRPr="00054B57" w:rsidRDefault="00054B57" w:rsidP="00054B57">
      <w:pPr>
        <w:numPr>
          <w:ilvl w:val="0"/>
          <w:numId w:val="7"/>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Sollten neben den Entgelten für den Messstellenbetrieb Abgaben und Umlagen eingeführt, abgeschafft oder geändert werden, wirkt die Änderung mit Wirkung </w:t>
      </w:r>
      <w:proofErr w:type="gramStart"/>
      <w:r w:rsidRPr="00054B57">
        <w:rPr>
          <w:rFonts w:cs="Arial"/>
          <w:sz w:val="22"/>
          <w14:ligatures w14:val="none"/>
        </w:rPr>
        <w:t>zu dem gesetzlich oder sonst hoheitlich hierfür vorgesehenen Zeitpunkt</w:t>
      </w:r>
      <w:proofErr w:type="gramEnd"/>
      <w:r w:rsidRPr="00054B57">
        <w:rPr>
          <w:rFonts w:cs="Arial"/>
          <w:sz w:val="22"/>
          <w14:ligatures w14:val="none"/>
        </w:rPr>
        <w:t>.</w:t>
      </w:r>
    </w:p>
    <w:p w14:paraId="07955CC8" w14:textId="77777777" w:rsidR="00054B57" w:rsidRPr="00054B57" w:rsidRDefault="00054B57" w:rsidP="00DA4072">
      <w:pPr>
        <w:numPr>
          <w:ilvl w:val="0"/>
          <w:numId w:val="7"/>
        </w:numPr>
        <w:tabs>
          <w:tab w:val="left" w:pos="-720"/>
          <w:tab w:val="left" w:pos="0"/>
        </w:tabs>
        <w:suppressAutoHyphens/>
        <w:autoSpaceDN w:val="0"/>
        <w:spacing w:after="120" w:line="300" w:lineRule="atLeast"/>
        <w:ind w:left="708"/>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Änderungen des Entgelts durch den Messstellenbetreiber erfolgen im Wege der einseitigen Leistungsbestimmung in Ausübung billigen Ermessens nach § 315 BGB. </w:t>
      </w:r>
      <w:r w:rsidRPr="00054B57">
        <w:rPr>
          <w:rFonts w:cs="Arial"/>
          <w:sz w:val="22"/>
          <w:vertAlign w:val="superscript"/>
          <w14:ligatures w14:val="none"/>
        </w:rPr>
        <w:t>2</w:t>
      </w:r>
      <w:r w:rsidRPr="00054B57">
        <w:rPr>
          <w:rFonts w:cs="Arial"/>
          <w:sz w:val="22"/>
          <w14:ligatures w14:val="none"/>
        </w:rPr>
        <w:t xml:space="preserve">Der Lieferant kann dies nach § 315 Absatz 3 BGB zivilgerichtlich überprüfen lassen. </w:t>
      </w:r>
      <w:r w:rsidRPr="00054B57">
        <w:rPr>
          <w:rFonts w:cs="Arial"/>
          <w:sz w:val="22"/>
          <w:vertAlign w:val="superscript"/>
          <w14:ligatures w14:val="none"/>
        </w:rPr>
        <w:t>3</w:t>
      </w:r>
      <w:r w:rsidRPr="00054B57">
        <w:rPr>
          <w:rFonts w:cs="Arial"/>
          <w:sz w:val="22"/>
          <w14:ligatures w14:val="none"/>
        </w:rPr>
        <w:t xml:space="preserve">Bei der einseitigen Leistungsbestimmung durch den Messstellenbetreiber sind ausschließlich Änderungen der Kosten zu berücksichtigen, die für die Entgeltermittlung nach Absatz 1 maßgeblich sind. </w:t>
      </w:r>
      <w:r w:rsidRPr="00054B57">
        <w:rPr>
          <w:rFonts w:cs="Arial"/>
          <w:sz w:val="22"/>
          <w:vertAlign w:val="superscript"/>
          <w14:ligatures w14:val="none"/>
        </w:rPr>
        <w:t>4</w:t>
      </w:r>
      <w:r w:rsidRPr="00054B57">
        <w:rPr>
          <w:rFonts w:cs="Arial"/>
          <w:sz w:val="22"/>
          <w14:ligatures w14:val="none"/>
        </w:rPr>
        <w:t xml:space="preserve">Der Messstellenbetreiber ist bei Kostensteigerungen berechtigt, bei Kostensenkungen verpflichtet, eine Entgeltänderung durchzuführen. Bei der Entgeltermittlung ist der Messstellenbetreiber verpflichtet, Kostensteigerungen nur unter Ansatz gegenläufiger Kostensenkungen zu berücksichtigen und eine Saldierung von Kostensteigerungen und Kostensenkungen vorzunehmen. </w:t>
      </w:r>
      <w:r w:rsidRPr="00054B57">
        <w:rPr>
          <w:rFonts w:cs="Arial"/>
          <w:sz w:val="22"/>
          <w:vertAlign w:val="superscript"/>
          <w14:ligatures w14:val="none"/>
        </w:rPr>
        <w:t>5</w:t>
      </w:r>
      <w:r w:rsidRPr="00054B57">
        <w:rPr>
          <w:rFonts w:cs="Arial"/>
          <w:sz w:val="22"/>
          <w14:ligatures w14:val="none"/>
        </w:rPr>
        <w:t xml:space="preserve">Der Messstellenbetreiber nimmt mindestens alle 12 Monate eine Überprüfung der Kostenentwicklung unter Berücksichtigung der jeweils gesetzlich vorgesehenen Preisobergrenzen vor. </w:t>
      </w:r>
      <w:r w:rsidRPr="00054B57">
        <w:rPr>
          <w:rFonts w:cs="Arial"/>
          <w:sz w:val="22"/>
          <w:vertAlign w:val="superscript"/>
          <w14:ligatures w14:val="none"/>
        </w:rPr>
        <w:t>6</w:t>
      </w:r>
      <w:r w:rsidRPr="00054B57">
        <w:rPr>
          <w:rFonts w:cs="Arial"/>
          <w:sz w:val="22"/>
          <w14:ligatures w14:val="none"/>
        </w:rPr>
        <w:t xml:space="preserve">Der Messstellenbetreiber hat den Umfang und den Zeitpunkt einer Entgeltänderung so zu bestimmen, dass Kostensenkungen nach denselben betriebswirtschaftlichen Maßstäben Rechnung getragen wird wie Kostenerhöhungen. </w:t>
      </w:r>
      <w:r w:rsidRPr="00054B57">
        <w:rPr>
          <w:rFonts w:cs="Arial"/>
          <w:sz w:val="22"/>
          <w:vertAlign w:val="superscript"/>
          <w14:ligatures w14:val="none"/>
        </w:rPr>
        <w:t>7</w:t>
      </w:r>
      <w:r w:rsidRPr="00054B57">
        <w:rPr>
          <w:rFonts w:cs="Arial"/>
          <w:sz w:val="22"/>
          <w14:ligatures w14:val="none"/>
        </w:rPr>
        <w:t xml:space="preserve">Insbesondere darf der Messstellenbetreiber Kostensenkungen nicht zu einem späteren Zeitpunkt weitergeben als Kostensteigerungen. </w:t>
      </w:r>
      <w:r w:rsidRPr="00054B57">
        <w:rPr>
          <w:rFonts w:cs="Arial"/>
          <w:sz w:val="22"/>
          <w:vertAlign w:val="superscript"/>
          <w14:ligatures w14:val="none"/>
        </w:rPr>
        <w:t>8</w:t>
      </w:r>
      <w:r w:rsidRPr="00054B57">
        <w:rPr>
          <w:rFonts w:cs="Arial"/>
          <w:sz w:val="22"/>
          <w14:ligatures w14:val="none"/>
        </w:rPr>
        <w:t>Änderungen der Entgelte werden erst nach der Mitteilung an den Lieferanten wirksam. Die Mitteilung muss mindestens drei Monate</w:t>
      </w:r>
      <w:r w:rsidRPr="00054B57">
        <w:rPr>
          <w:sz w:val="22"/>
          <w:szCs w:val="21"/>
          <w14:ligatures w14:val="none"/>
        </w:rPr>
        <w:t xml:space="preserve"> </w:t>
      </w:r>
      <w:r w:rsidRPr="00054B57">
        <w:rPr>
          <w:rFonts w:cs="Arial"/>
          <w:sz w:val="22"/>
          <w14:ligatures w14:val="none"/>
        </w:rPr>
        <w:t xml:space="preserve">vor der beabsichtigten Änderung erfolgen. </w:t>
      </w:r>
      <w:r w:rsidRPr="00054B57">
        <w:rPr>
          <w:rFonts w:cs="Arial"/>
          <w:sz w:val="22"/>
          <w:vertAlign w:val="superscript"/>
          <w14:ligatures w14:val="none"/>
        </w:rPr>
        <w:t xml:space="preserve">9 </w:t>
      </w:r>
      <w:r w:rsidRPr="00054B57">
        <w:rPr>
          <w:rFonts w:cs="Arial"/>
          <w:sz w:val="22"/>
          <w14:ligatures w14:val="none"/>
        </w:rPr>
        <w:t xml:space="preserve">Die Veröffentlichung auf der Internetseite erfolgt entsprechend den Festlegungen der </w:t>
      </w:r>
      <w:r w:rsidRPr="00054B57">
        <w:rPr>
          <w:rFonts w:cs="Arial"/>
          <w:sz w:val="22"/>
          <w14:ligatures w14:val="none"/>
        </w:rPr>
        <w:lastRenderedPageBreak/>
        <w:t xml:space="preserve">Bundesnetzagentur. </w:t>
      </w:r>
      <w:r w:rsidRPr="00054B57">
        <w:rPr>
          <w:rFonts w:cs="Arial"/>
          <w:sz w:val="22"/>
          <w:vertAlign w:val="superscript"/>
          <w14:ligatures w14:val="none"/>
        </w:rPr>
        <w:t>10</w:t>
      </w:r>
      <w:r w:rsidRPr="00054B57">
        <w:rPr>
          <w:rFonts w:cs="Arial"/>
          <w:sz w:val="22"/>
          <w14:ligatures w14:val="none"/>
        </w:rPr>
        <w:t xml:space="preserve">Ändert der Messstellenbetreiber die Entgelte, so hat der Lieferant das Recht, den Vertrag ohne Einhaltung einer Kündigungsfrist zum Wirksamkeitszeitpunkt der Entgeltänderung zu kündigen. </w:t>
      </w:r>
      <w:r w:rsidRPr="00054B57">
        <w:rPr>
          <w:rFonts w:cs="Arial"/>
          <w:sz w:val="22"/>
          <w:vertAlign w:val="superscript"/>
          <w14:ligatures w14:val="none"/>
        </w:rPr>
        <w:t>11</w:t>
      </w:r>
      <w:r w:rsidRPr="00054B57">
        <w:rPr>
          <w:rFonts w:cs="Arial"/>
          <w:sz w:val="22"/>
          <w14:ligatures w14:val="none"/>
        </w:rPr>
        <w:t xml:space="preserve">Hierauf wird der Messstellenbetreiber den Lieferanten in Textform über die bevorstehende Änderung nach § 5 dieses Vertrages ausdrücklich hinweisen. </w:t>
      </w:r>
      <w:r w:rsidRPr="00054B57">
        <w:rPr>
          <w:rFonts w:cs="Arial"/>
          <w:sz w:val="22"/>
          <w:vertAlign w:val="superscript"/>
          <w14:ligatures w14:val="none"/>
        </w:rPr>
        <w:t>12</w:t>
      </w:r>
      <w:r w:rsidRPr="00054B57">
        <w:rPr>
          <w:rFonts w:cs="Arial"/>
          <w:sz w:val="22"/>
          <w14:ligatures w14:val="none"/>
        </w:rPr>
        <w:t xml:space="preserve">Die Kündigung bedarf der Textform. </w:t>
      </w:r>
      <w:r w:rsidRPr="00054B57">
        <w:rPr>
          <w:rFonts w:cs="Arial"/>
          <w:sz w:val="22"/>
          <w:vertAlign w:val="superscript"/>
          <w14:ligatures w14:val="none"/>
        </w:rPr>
        <w:t>13</w:t>
      </w:r>
      <w:r w:rsidRPr="00054B57">
        <w:rPr>
          <w:rFonts w:cs="Arial"/>
          <w:sz w:val="22"/>
          <w14:ligatures w14:val="none"/>
        </w:rPr>
        <w:t xml:space="preserve">Der Messstellenbetreiber hat die Kündigung unverzüglich nach Eingang in Textform zu bestätigen. </w:t>
      </w:r>
      <w:r w:rsidRPr="00054B57">
        <w:rPr>
          <w:rFonts w:cs="Arial"/>
          <w:sz w:val="22"/>
          <w:vertAlign w:val="superscript"/>
          <w14:ligatures w14:val="none"/>
        </w:rPr>
        <w:t>14</w:t>
      </w:r>
      <w:r w:rsidRPr="00054B57">
        <w:rPr>
          <w:rFonts w:cs="Arial"/>
          <w:sz w:val="22"/>
          <w14:ligatures w14:val="none"/>
        </w:rPr>
        <w:t xml:space="preserve">Das Recht zur ordentlichen Kündigung nach § 13 dieses Vertrages bleibt unberührt. </w:t>
      </w:r>
      <w:r w:rsidRPr="00054B57">
        <w:rPr>
          <w:rFonts w:cs="Arial"/>
          <w:sz w:val="22"/>
          <w:vertAlign w:val="superscript"/>
          <w14:ligatures w14:val="none"/>
        </w:rPr>
        <w:t>15</w:t>
      </w:r>
      <w:r w:rsidRPr="00054B57">
        <w:rPr>
          <w:rFonts w:cs="Arial"/>
          <w:sz w:val="22"/>
          <w14:ligatures w14:val="none"/>
        </w:rPr>
        <w:t xml:space="preserve">Änderungen der Umsatzsteuer werden gemäß Umsatzsteuergesetz ohne Ankündigung und ohne außerordentliche Kündigungsmöglichkeit an den Lieferanten weitergegeben. </w:t>
      </w:r>
      <w:r w:rsidRPr="00054B57">
        <w:rPr>
          <w:rFonts w:cs="Arial"/>
          <w:sz w:val="22"/>
          <w:vertAlign w:val="superscript"/>
          <w14:ligatures w14:val="none"/>
        </w:rPr>
        <w:t>16</w:t>
      </w:r>
      <w:r w:rsidRPr="00054B57">
        <w:rPr>
          <w:rFonts w:cs="Arial"/>
          <w:sz w:val="22"/>
          <w14:ligatures w14:val="none"/>
        </w:rPr>
        <w:t xml:space="preserve">Das Entgeltanpassungsrecht gilt auch, soweit künftig neue Steuern, Abgaben oder sonstige staatlich veranlasste Maßnahmen als Mehrbelastungen oder Entlastungen für das Entgelt für den Messstellenbetrieb wirksam werden.  </w:t>
      </w:r>
    </w:p>
    <w:p w14:paraId="56DF73FB" w14:textId="77777777" w:rsidR="00FF6B29" w:rsidRDefault="00FF6B29" w:rsidP="00FF6B29">
      <w:pPr>
        <w:keepNext/>
        <w:suppressAutoHyphens/>
        <w:autoSpaceDN w:val="0"/>
        <w:spacing w:after="120" w:line="300" w:lineRule="atLeast"/>
        <w:textAlignment w:val="baseline"/>
        <w:outlineLvl w:val="2"/>
        <w:rPr>
          <w:rFonts w:cs="Arial"/>
          <w:b/>
          <w:bCs/>
          <w:sz w:val="22"/>
          <w14:ligatures w14:val="none"/>
        </w:rPr>
      </w:pPr>
    </w:p>
    <w:p w14:paraId="2A62F803" w14:textId="24150EA4" w:rsidR="00054B57" w:rsidRPr="00054B57" w:rsidRDefault="00054B57" w:rsidP="00FF6B29">
      <w:pPr>
        <w:keepNext/>
        <w:suppressAutoHyphens/>
        <w:autoSpaceDN w:val="0"/>
        <w:spacing w:after="120" w:line="300" w:lineRule="atLeast"/>
        <w:textAlignment w:val="baseline"/>
        <w:outlineLvl w:val="2"/>
        <w:rPr>
          <w:rFonts w:cs="Arial"/>
          <w:b/>
          <w:bCs/>
          <w:sz w:val="22"/>
          <w14:ligatures w14:val="none"/>
        </w:rPr>
      </w:pPr>
      <w:r w:rsidRPr="00054B57">
        <w:rPr>
          <w:rFonts w:cs="Arial"/>
          <w:b/>
          <w:bCs/>
          <w:sz w:val="22"/>
          <w14:ligatures w14:val="none"/>
        </w:rPr>
        <w:t>§ 9</w:t>
      </w:r>
      <w:r w:rsidRPr="00054B57">
        <w:rPr>
          <w:rFonts w:cs="Arial"/>
          <w:b/>
          <w:bCs/>
          <w:sz w:val="22"/>
          <w14:ligatures w14:val="none"/>
        </w:rPr>
        <w:tab/>
        <w:t xml:space="preserve">Abrechnung, Zahlung und Verzug  </w:t>
      </w:r>
    </w:p>
    <w:p w14:paraId="31D14828" w14:textId="6B35FD13" w:rsidR="00054B57" w:rsidRPr="00054B57" w:rsidRDefault="00054B57" w:rsidP="00FF6B29">
      <w:pPr>
        <w:numPr>
          <w:ilvl w:val="0"/>
          <w:numId w:val="19"/>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Messstellenbetreiber rechnet die Entgelte </w:t>
      </w:r>
      <w:r w:rsidR="00DA4072">
        <w:rPr>
          <w:rFonts w:cs="Arial"/>
          <w:sz w:val="22"/>
          <w14:ligatures w14:val="none"/>
        </w:rPr>
        <w:t xml:space="preserve">jährlich </w:t>
      </w:r>
      <w:r w:rsidRPr="00054B57">
        <w:rPr>
          <w:rFonts w:cs="Arial"/>
          <w:sz w:val="22"/>
          <w14:ligatures w14:val="none"/>
        </w:rPr>
        <w:t xml:space="preserve">ab. </w:t>
      </w:r>
      <w:r w:rsidRPr="00054B57">
        <w:rPr>
          <w:rFonts w:cs="Arial"/>
          <w:sz w:val="22"/>
          <w:vertAlign w:val="superscript"/>
          <w14:ligatures w14:val="none"/>
        </w:rPr>
        <w:t>2</w:t>
      </w:r>
      <w:r w:rsidRPr="00054B57">
        <w:rPr>
          <w:rFonts w:cs="Arial"/>
          <w:sz w:val="22"/>
          <w14:ligatures w14:val="none"/>
        </w:rPr>
        <w:t>Der Messstellenbetreiber kann angemessene Abschlagszahlungen verlangen.</w:t>
      </w:r>
    </w:p>
    <w:p w14:paraId="44CA01CB" w14:textId="77777777" w:rsidR="00054B57" w:rsidRPr="00FF6B29" w:rsidRDefault="00054B57" w:rsidP="00FF6B29">
      <w:pPr>
        <w:pStyle w:val="Listenabsatz"/>
        <w:numPr>
          <w:ilvl w:val="0"/>
          <w:numId w:val="19"/>
        </w:numPr>
        <w:suppressAutoHyphens/>
        <w:autoSpaceDN w:val="0"/>
        <w:spacing w:after="120" w:line="300" w:lineRule="atLeast"/>
        <w:jc w:val="both"/>
        <w:textAlignment w:val="baseline"/>
        <w:rPr>
          <w:rFonts w:cs="Arial"/>
          <w:sz w:val="22"/>
          <w14:ligatures w14:val="none"/>
        </w:rPr>
      </w:pPr>
      <w:r w:rsidRPr="00FF6B29">
        <w:rPr>
          <w:rFonts w:cs="Arial"/>
          <w:sz w:val="22"/>
          <w:vertAlign w:val="superscript"/>
          <w14:ligatures w14:val="none"/>
        </w:rPr>
        <w:t>1</w:t>
      </w:r>
      <w:r w:rsidRPr="00FF6B29">
        <w:rPr>
          <w:rFonts w:cs="Arial"/>
          <w:sz w:val="22"/>
          <w14:ligatures w14:val="none"/>
        </w:rPr>
        <w:t xml:space="preserve">Rechnungen und Abschlagsberechnungen werden zu dem vom Messstellenbetreiber angegebenen Zeitpunkt fällig, frühestens jedoch zehn Werktage nach Zugang der Zahlungsaufforderung. </w:t>
      </w:r>
      <w:r w:rsidRPr="00FF6B29">
        <w:rPr>
          <w:rFonts w:cs="Arial"/>
          <w:sz w:val="22"/>
          <w:vertAlign w:val="superscript"/>
          <w14:ligatures w14:val="none"/>
        </w:rPr>
        <w:t>2</w:t>
      </w:r>
      <w:r w:rsidRPr="00FF6B29">
        <w:rPr>
          <w:rFonts w:cs="Arial"/>
          <w:sz w:val="22"/>
          <w14:ligatures w14:val="none"/>
        </w:rPr>
        <w:t xml:space="preserve">Vom Messstellenbetreiber zu leistende Rückerstattungen werden spätestens zehn Werktage nach dem Ausstellungsdatum fällig. </w:t>
      </w:r>
      <w:r w:rsidRPr="00FF6B29">
        <w:rPr>
          <w:rFonts w:cs="Arial"/>
          <w:sz w:val="22"/>
          <w:vertAlign w:val="superscript"/>
          <w14:ligatures w14:val="none"/>
        </w:rPr>
        <w:t>3</w:t>
      </w:r>
      <w:r w:rsidRPr="00FF6B29">
        <w:rPr>
          <w:rFonts w:cs="Arial"/>
          <w:sz w:val="22"/>
          <w14:ligatures w14:val="none"/>
        </w:rPr>
        <w:t xml:space="preserve">Bei einem verspäteten Zahlungseingang sind die Vertragspartner berechtigt, Verzugszinsen gemäß den gesetzlichen Regelungen zu berechnen. </w:t>
      </w:r>
      <w:r w:rsidRPr="00FF6B29">
        <w:rPr>
          <w:rFonts w:cs="Arial"/>
          <w:sz w:val="22"/>
          <w:vertAlign w:val="superscript"/>
          <w14:ligatures w14:val="none"/>
        </w:rPr>
        <w:t>4</w:t>
      </w:r>
      <w:r w:rsidRPr="00FF6B29">
        <w:rPr>
          <w:rFonts w:cs="Arial"/>
          <w:sz w:val="22"/>
          <w14:ligatures w14:val="none"/>
        </w:rPr>
        <w:t xml:space="preserve">Die Geltendmachung eines weitergehenden Verzugsschadens bleibt vorbehalten. </w:t>
      </w:r>
      <w:r w:rsidRPr="00FF6B29">
        <w:rPr>
          <w:rFonts w:cs="Arial"/>
          <w:sz w:val="22"/>
          <w:vertAlign w:val="superscript"/>
          <w14:ligatures w14:val="none"/>
        </w:rPr>
        <w:t>5</w:t>
      </w:r>
      <w:r w:rsidRPr="00FF6B29">
        <w:rPr>
          <w:rFonts w:cs="Arial"/>
          <w:sz w:val="22"/>
          <w14:ligatures w14:val="none"/>
        </w:rPr>
        <w:t xml:space="preserve">Der Messstellenbetreiber ist berechtigt, Verzugskosten pauschal gemäß der auf der Internetseite des Messstellenbetreibers veröffentlichten Preisblätter in Rechnung zu stellen. </w:t>
      </w:r>
      <w:r w:rsidRPr="00FF6B29">
        <w:rPr>
          <w:rFonts w:cs="Arial"/>
          <w:sz w:val="22"/>
          <w:vertAlign w:val="superscript"/>
          <w14:ligatures w14:val="none"/>
        </w:rPr>
        <w:t>6</w:t>
      </w:r>
      <w:r w:rsidRPr="00FF6B29">
        <w:rPr>
          <w:rFonts w:cs="Arial"/>
          <w:sz w:val="22"/>
          <w14:ligatures w14:val="none"/>
        </w:rPr>
        <w:t xml:space="preserve">Dem Lieferanten bleibt es unbenommen, einen tatsächlich geringeren Verzugsschaden nachzuweisen. </w:t>
      </w:r>
    </w:p>
    <w:p w14:paraId="14B3ABBB" w14:textId="77777777" w:rsidR="00054B57" w:rsidRPr="00FF6B29" w:rsidRDefault="00054B57" w:rsidP="00FF6B29">
      <w:pPr>
        <w:pStyle w:val="Listenabsatz"/>
        <w:numPr>
          <w:ilvl w:val="0"/>
          <w:numId w:val="19"/>
        </w:numPr>
        <w:suppressAutoHyphens/>
        <w:autoSpaceDN w:val="0"/>
        <w:spacing w:after="120" w:line="300" w:lineRule="atLeast"/>
        <w:jc w:val="both"/>
        <w:textAlignment w:val="baseline"/>
        <w:rPr>
          <w:rFonts w:cs="Arial"/>
          <w:sz w:val="22"/>
          <w14:ligatures w14:val="none"/>
        </w:rPr>
      </w:pPr>
      <w:r w:rsidRPr="00FF6B29">
        <w:rPr>
          <w:rFonts w:cs="Arial"/>
          <w:sz w:val="22"/>
          <w14:ligatures w14:val="none"/>
        </w:rPr>
        <w:t>Einwände gegen die Richtigkeit der Rechnung und Abschlagsberechnung berechtigen zum Zahlungsaufschub oder zur Zahlungsverweigerung nur, soweit die ernsthafte Möglichkeit eines Fehlers besteht.</w:t>
      </w:r>
    </w:p>
    <w:p w14:paraId="4BCFD663" w14:textId="77777777" w:rsidR="00054B57" w:rsidRPr="00054B57" w:rsidRDefault="00054B57" w:rsidP="00FF6B29">
      <w:pPr>
        <w:numPr>
          <w:ilvl w:val="0"/>
          <w:numId w:val="19"/>
        </w:numPr>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Gegen Forderungen des jeweils anderen Vertragspartners kann nur mit unbestrittenen oder rechtskräftig festgestellten Gegenansprüchen aufgerechnet werden. </w:t>
      </w:r>
    </w:p>
    <w:p w14:paraId="7F60694E" w14:textId="77777777" w:rsidR="00054B57" w:rsidRPr="00054B57" w:rsidRDefault="00054B57" w:rsidP="00FF6B29">
      <w:pPr>
        <w:numPr>
          <w:ilvl w:val="0"/>
          <w:numId w:val="19"/>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Werden Fehler in der Ermittlung von Rechnungsbeträgen oder in den der Rechnung zugrunde liegenden Daten festgestellt, so ist eine Überzahlung vom Messstellenbetreiber zu erstatten oder ein Fehlbetrag vom Lieferanten nachzuentrichten.</w:t>
      </w:r>
      <w:r w:rsidRPr="00054B57">
        <w:rPr>
          <w:rFonts w:cs="Arial"/>
          <w:sz w:val="22"/>
          <w:vertAlign w:val="superscript"/>
          <w14:ligatures w14:val="none"/>
        </w:rPr>
        <w:t xml:space="preserve"> 2</w:t>
      </w:r>
      <w:r w:rsidRPr="00054B57">
        <w:rPr>
          <w:rFonts w:cs="Arial"/>
          <w:sz w:val="22"/>
          <w14:ligatures w14:val="none"/>
        </w:rPr>
        <w:t xml:space="preserve">Ansprüche nach Satz 1 sind auf den der Feststellung des Fehlers vorausgehenden Ablesezeitraum beschränkt, es sei denn, die Auswirkung des Fehlers kann über einen größeren Zeitraum festgestellt werden. </w:t>
      </w:r>
      <w:r w:rsidRPr="00054B57">
        <w:rPr>
          <w:rFonts w:cs="Arial"/>
          <w:sz w:val="22"/>
          <w:vertAlign w:val="superscript"/>
          <w14:ligatures w14:val="none"/>
        </w:rPr>
        <w:t>3</w:t>
      </w:r>
      <w:r w:rsidRPr="00054B57">
        <w:rPr>
          <w:rFonts w:cs="Arial"/>
          <w:sz w:val="22"/>
          <w14:ligatures w14:val="none"/>
        </w:rPr>
        <w:t xml:space="preserve">In diesem Fall ist der Anspruch auf längstens drei Jahre beschränkt. </w:t>
      </w:r>
    </w:p>
    <w:p w14:paraId="30B4D145" w14:textId="77777777" w:rsidR="00054B57" w:rsidRPr="00FF6B29" w:rsidRDefault="00054B57" w:rsidP="00FF6B29">
      <w:pPr>
        <w:pStyle w:val="Listenabsatz"/>
        <w:numPr>
          <w:ilvl w:val="0"/>
          <w:numId w:val="19"/>
        </w:numPr>
        <w:suppressAutoHyphens/>
        <w:autoSpaceDN w:val="0"/>
        <w:spacing w:after="120" w:line="300" w:lineRule="atLeast"/>
        <w:jc w:val="both"/>
        <w:textAlignment w:val="baseline"/>
        <w:rPr>
          <w:rFonts w:cs="Arial"/>
          <w:sz w:val="22"/>
          <w14:ligatures w14:val="none"/>
        </w:rPr>
      </w:pPr>
      <w:r w:rsidRPr="00FF6B29">
        <w:rPr>
          <w:rFonts w:cs="Arial"/>
          <w:sz w:val="22"/>
          <w:vertAlign w:val="superscript"/>
          <w14:ligatures w14:val="none"/>
        </w:rPr>
        <w:lastRenderedPageBreak/>
        <w:t>1</w:t>
      </w:r>
      <w:r w:rsidRPr="00FF6B29">
        <w:rPr>
          <w:rFonts w:cs="Arial"/>
          <w:sz w:val="22"/>
          <w14:ligatures w14:val="none"/>
        </w:rPr>
        <w:t xml:space="preserve">Der Lieferant ist verpflichtet dem Messstellenbetreiber unverzüglich mitzuteilen, wenn ein Dritter die Entgelte für den Messstellenbetrieb anstelle des Lieferanten zahlt. </w:t>
      </w:r>
      <w:r w:rsidRPr="00FF6B29">
        <w:rPr>
          <w:rFonts w:cs="Arial"/>
          <w:sz w:val="22"/>
          <w:vertAlign w:val="superscript"/>
          <w14:ligatures w14:val="none"/>
        </w:rPr>
        <w:t>2</w:t>
      </w:r>
      <w:r w:rsidRPr="00FF6B29">
        <w:rPr>
          <w:rFonts w:cs="Arial"/>
          <w:sz w:val="22"/>
          <w14:ligatures w14:val="none"/>
        </w:rPr>
        <w:t xml:space="preserve">Der Messstellenbetreiber ist berechtigt Zahlungen Dritter abzulehnen. </w:t>
      </w:r>
    </w:p>
    <w:p w14:paraId="23CD0854" w14:textId="77777777" w:rsidR="00054B57" w:rsidRPr="00FF6B29" w:rsidRDefault="00054B57" w:rsidP="00FF6B29">
      <w:pPr>
        <w:pStyle w:val="Listenabsatz"/>
        <w:numPr>
          <w:ilvl w:val="0"/>
          <w:numId w:val="19"/>
        </w:numPr>
        <w:suppressAutoHyphens/>
        <w:autoSpaceDN w:val="0"/>
        <w:spacing w:after="120" w:line="300" w:lineRule="atLeast"/>
        <w:jc w:val="both"/>
        <w:textAlignment w:val="baseline"/>
        <w:rPr>
          <w:rFonts w:cs="Arial"/>
          <w:sz w:val="22"/>
          <w14:ligatures w14:val="none"/>
        </w:rPr>
      </w:pPr>
      <w:r w:rsidRPr="00FF6B29">
        <w:rPr>
          <w:rFonts w:cs="Arial"/>
          <w:sz w:val="22"/>
          <w14:ligatures w14:val="none"/>
        </w:rPr>
        <w:t>Die Abrechnung der Entgelte für den Messstellenbetrieb erfolgt grundsätzlich elektronisch.</w:t>
      </w:r>
      <w:r w:rsidRPr="00FF6B29" w:rsidDel="007869B8">
        <w:rPr>
          <w:rFonts w:cs="Arial"/>
          <w:sz w:val="22"/>
          <w14:ligatures w14:val="none"/>
        </w:rPr>
        <w:t xml:space="preserve"> </w:t>
      </w:r>
    </w:p>
    <w:p w14:paraId="0BC54434" w14:textId="77777777" w:rsidR="00054B57" w:rsidRPr="00FF6B29" w:rsidRDefault="00054B57" w:rsidP="00FF6B29">
      <w:pPr>
        <w:pStyle w:val="Listenabsatz"/>
        <w:numPr>
          <w:ilvl w:val="0"/>
          <w:numId w:val="19"/>
        </w:numPr>
        <w:suppressAutoHyphens/>
        <w:autoSpaceDN w:val="0"/>
        <w:spacing w:after="120" w:line="300" w:lineRule="atLeast"/>
        <w:jc w:val="both"/>
        <w:textAlignment w:val="baseline"/>
        <w:rPr>
          <w:rFonts w:cs="Arial"/>
          <w:sz w:val="22"/>
          <w:vertAlign w:val="superscript"/>
          <w14:ligatures w14:val="none"/>
        </w:rPr>
      </w:pPr>
      <w:r w:rsidRPr="00FF6B29">
        <w:rPr>
          <w:rFonts w:cs="Arial"/>
          <w:sz w:val="22"/>
          <w14:ligatures w14:val="none"/>
        </w:rPr>
        <w:t xml:space="preserve">Die Zahlung von Entgelten, Steuern und sonstigen Belastungen nach diesem Vertrag erfolgt durch Überweisung. </w:t>
      </w:r>
    </w:p>
    <w:p w14:paraId="29D62F85"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18E9D6BD"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10</w:t>
      </w:r>
      <w:r w:rsidRPr="00054B57">
        <w:rPr>
          <w:rFonts w:cs="Arial"/>
          <w:b/>
          <w:bCs/>
          <w:sz w:val="22"/>
          <w14:ligatures w14:val="none"/>
        </w:rPr>
        <w:tab/>
        <w:t>Störungen und Unterbrechungen des Messstellenbetriebs</w:t>
      </w:r>
    </w:p>
    <w:p w14:paraId="5DDFC6D5" w14:textId="77777777" w:rsidR="00054B57" w:rsidRPr="00054B57" w:rsidRDefault="00054B57" w:rsidP="00054B57">
      <w:pPr>
        <w:numPr>
          <w:ilvl w:val="0"/>
          <w:numId w:val="8"/>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Soweit der Messstellenbetreiber durch höhere Gewalt oder sonstige Umstände, deren Beseitigung ihm wirtschaftlich nicht zugemutet werden kann, gehindert ist, den Messstellenbetrieb und die damit verbundenen Dienstleistungen zu erbringen, ruhen die Verpflichtungen aus diesem Vertrag </w:t>
      </w:r>
      <w:proofErr w:type="gramStart"/>
      <w:r w:rsidRPr="00054B57">
        <w:rPr>
          <w:rFonts w:cs="Arial"/>
          <w:sz w:val="22"/>
          <w14:ligatures w14:val="none"/>
        </w:rPr>
        <w:t>solange</w:t>
      </w:r>
      <w:proofErr w:type="gramEnd"/>
      <w:r w:rsidRPr="00054B57">
        <w:rPr>
          <w:rFonts w:cs="Arial"/>
          <w:sz w:val="22"/>
          <w14:ligatures w14:val="none"/>
        </w:rPr>
        <w:t xml:space="preserve">, bis die Hindernisse beseitigt sind. </w:t>
      </w:r>
    </w:p>
    <w:p w14:paraId="6CDBBFBB" w14:textId="77777777" w:rsidR="00054B57" w:rsidRPr="00054B57" w:rsidRDefault="00054B57" w:rsidP="00054B57">
      <w:pPr>
        <w:numPr>
          <w:ilvl w:val="0"/>
          <w:numId w:val="8"/>
        </w:numPr>
        <w:tabs>
          <w:tab w:val="left" w:pos="-72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Messstellenbetrieb kann außerdem unterbrochen werden, soweit dies zur Vornahme betriebsnotwendiger Arbeiten (z. B. Gerätetausch, Updates) erforderlich ist. </w:t>
      </w:r>
      <w:r w:rsidRPr="00054B57">
        <w:rPr>
          <w:rFonts w:cs="Arial"/>
          <w:sz w:val="22"/>
          <w:vertAlign w:val="superscript"/>
          <w14:ligatures w14:val="none"/>
        </w:rPr>
        <w:t>2</w:t>
      </w:r>
      <w:r w:rsidRPr="00054B57">
        <w:rPr>
          <w:rFonts w:cs="Arial"/>
          <w:sz w:val="22"/>
          <w14:ligatures w14:val="none"/>
        </w:rPr>
        <w:t>Bei planbaren Unterbrechungen berücksichtigt der Messstellenbetreiber die Interessen des Lieferanten und des Anschlussnutzers angemessen.</w:t>
      </w:r>
    </w:p>
    <w:p w14:paraId="4557476B" w14:textId="77777777" w:rsidR="00054B57" w:rsidRPr="00054B57" w:rsidRDefault="00054B57" w:rsidP="00054B57">
      <w:pPr>
        <w:numPr>
          <w:ilvl w:val="0"/>
          <w:numId w:val="8"/>
        </w:numPr>
        <w:tabs>
          <w:tab w:val="left" w:pos="-720"/>
          <w:tab w:val="left" w:pos="0"/>
          <w:tab w:val="left" w:pos="851"/>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Der Messstellenbetreiber unternimmt alle zumutbaren Anstrengungen, Störungen oder Unterbrechung unverzüglich zu beheben. </w:t>
      </w:r>
    </w:p>
    <w:p w14:paraId="405BAFA9" w14:textId="77777777" w:rsidR="00054B57" w:rsidRPr="00054B57" w:rsidRDefault="00054B57" w:rsidP="00054B57">
      <w:pPr>
        <w:numPr>
          <w:ilvl w:val="0"/>
          <w:numId w:val="8"/>
        </w:numPr>
        <w:tabs>
          <w:tab w:val="left" w:pos="-720"/>
          <w:tab w:val="left" w:pos="0"/>
          <w:tab w:val="left" w:pos="851"/>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Handelt der Lieferant diesem Vertrag in nicht unerheblichem Maße schuldhaft zuwider, insbesondere bei der Nichterfüllung einer Zahlungsverpflichtung trotz Mahnung, ist der Messstellenbetreiber berechtigt, sein Zurückbehaltungsrecht auszuüben und vier Wochen nach Androhung die an der betroffenen Messstelle verbaute Messeinrichtung auszubauen. </w:t>
      </w:r>
      <w:r w:rsidRPr="00054B57">
        <w:rPr>
          <w:rFonts w:cs="Arial"/>
          <w:sz w:val="22"/>
          <w:vertAlign w:val="superscript"/>
          <w14:ligatures w14:val="none"/>
        </w:rPr>
        <w:t>2</w:t>
      </w:r>
      <w:r w:rsidRPr="00054B57">
        <w:rPr>
          <w:rFonts w:cs="Arial"/>
          <w:sz w:val="22"/>
          <w14:ligatures w14:val="none"/>
        </w:rPr>
        <w:t xml:space="preserve">Dies gilt nicht, wenn die Folgen der Ausübung des Zurückbehaltungsrechts und des Ausbaus der Messeinrichtung außer Verhältnis zur Schwere der Zuwiderhandlung stehen oder der Lieferant darlegt, dass hinreichende Aussicht besteht, dass er seinen Verpflichtungen nachkommt. </w:t>
      </w:r>
      <w:r w:rsidRPr="00054B57">
        <w:rPr>
          <w:rFonts w:cs="Arial"/>
          <w:sz w:val="22"/>
          <w:vertAlign w:val="superscript"/>
          <w14:ligatures w14:val="none"/>
        </w:rPr>
        <w:t>3</w:t>
      </w:r>
      <w:r w:rsidRPr="00054B57">
        <w:rPr>
          <w:rFonts w:cs="Arial"/>
          <w:sz w:val="22"/>
          <w14:ligatures w14:val="none"/>
        </w:rPr>
        <w:t xml:space="preserve">Der Messstellenbetreiber kann mit der Mahnung zugleich vorgenanntes Vorgehen androhen, sofern dies nicht außer Verhältnis zur Schwere der Zuwiderhandlung steht. </w:t>
      </w:r>
    </w:p>
    <w:p w14:paraId="186EAD6E" w14:textId="77777777" w:rsidR="00054B57" w:rsidRPr="00054B57" w:rsidRDefault="00054B57" w:rsidP="00054B57">
      <w:pPr>
        <w:tabs>
          <w:tab w:val="left" w:pos="-720"/>
          <w:tab w:val="left" w:pos="0"/>
          <w:tab w:val="left" w:pos="851"/>
        </w:tabs>
        <w:suppressAutoHyphens/>
        <w:autoSpaceDN w:val="0"/>
        <w:spacing w:after="120" w:line="300" w:lineRule="atLeast"/>
        <w:jc w:val="both"/>
        <w:textAlignment w:val="baseline"/>
        <w:rPr>
          <w:rFonts w:cs="Arial"/>
          <w:sz w:val="22"/>
          <w14:ligatures w14:val="none"/>
        </w:rPr>
      </w:pPr>
    </w:p>
    <w:p w14:paraId="69000FED"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11</w:t>
      </w:r>
      <w:r w:rsidRPr="00054B57">
        <w:rPr>
          <w:rFonts w:cs="Arial"/>
          <w:b/>
          <w:bCs/>
          <w:sz w:val="22"/>
          <w14:ligatures w14:val="none"/>
        </w:rPr>
        <w:tab/>
        <w:t>Vorauszahlung</w:t>
      </w:r>
    </w:p>
    <w:p w14:paraId="426FF56D" w14:textId="77777777" w:rsidR="00054B57" w:rsidRPr="00054B57" w:rsidRDefault="00054B57" w:rsidP="00054B57">
      <w:pPr>
        <w:numPr>
          <w:ilvl w:val="0"/>
          <w:numId w:val="9"/>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Messstellenbetreiber verlangt in begründeten Fällen vom Lieferanten, für Ansprüche aus diesem Vertrag die Zahlung im Voraus zu entrichten. </w:t>
      </w:r>
      <w:r w:rsidRPr="00054B57">
        <w:rPr>
          <w:rFonts w:cs="Arial"/>
          <w:sz w:val="22"/>
          <w:vertAlign w:val="superscript"/>
          <w14:ligatures w14:val="none"/>
        </w:rPr>
        <w:t>2</w:t>
      </w:r>
      <w:r w:rsidRPr="00054B57">
        <w:rPr>
          <w:rFonts w:cs="Arial"/>
          <w:sz w:val="22"/>
          <w14:ligatures w14:val="none"/>
        </w:rPr>
        <w:t xml:space="preserve">Die Leistung der Vorauszahlung ist gegenüber dem Lieferanten in Textform zu begründen. </w:t>
      </w:r>
    </w:p>
    <w:p w14:paraId="5C2739E0" w14:textId="77777777" w:rsidR="00054B57" w:rsidRPr="00054B57" w:rsidRDefault="00054B57" w:rsidP="00054B57">
      <w:pPr>
        <w:numPr>
          <w:ilvl w:val="0"/>
          <w:numId w:val="9"/>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Ein begründeter Fall wird insbesondere angenommen, wenn</w:t>
      </w:r>
    </w:p>
    <w:p w14:paraId="67E43A10"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 xml:space="preserve">der Lieferant mit einer fälligen Zahlung in nicht unerheblicher Höhe in Verzug geraten ist und auch auf eine nach Verzugseintritt erklärte Aufforderung in Textform </w:t>
      </w:r>
      <w:r w:rsidRPr="00054B57">
        <w:rPr>
          <w:rFonts w:cs="Arial"/>
          <w:sz w:val="22"/>
          <w14:ligatures w14:val="none"/>
        </w:rPr>
        <w:lastRenderedPageBreak/>
        <w:t>unter Androhung der Einstellung des Messstellenbetriebs nicht oder nicht vollständig gezahlt hat,</w:t>
      </w:r>
    </w:p>
    <w:p w14:paraId="39946309"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der Lieferant zweimal in 12 Monaten mit einer fälligen Zahlung in Verzug war,</w:t>
      </w:r>
    </w:p>
    <w:p w14:paraId="0CA82757"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gegen den Lieferant Zwangsvollstreckungsmaßnahmen wegen Geldforderungen (§§ 803 - 882a ZPO) eingeleitet sind,</w:t>
      </w:r>
    </w:p>
    <w:p w14:paraId="29F9EAA1"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 xml:space="preserve">aufgrund der Sachlage unter Würdigung der Gesamtumstände die Besorgnis besteht, dass der Lieferant den Verpflichtungen aus diesem Vertrag nicht, nicht vollständig oder nur verzögert nachkommen wird und er diese Besorgnis nicht innerhalb von fünf Werktagen nach der Anforderung der Zahlung im Voraus durch einen geeigneten Nachweis seiner Bonität entkräftet oder </w:t>
      </w:r>
    </w:p>
    <w:p w14:paraId="73AAFAE7"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ein früherer Messstellenvertrag zwischen dem Messstellenbetreiber und dem Lieferanten in den letzten zwei Jahren vor Abschluss dieses Vertrages nach § 13 Absatz 5 wirksam gekündigt worden ist.</w:t>
      </w:r>
    </w:p>
    <w:p w14:paraId="016856A6" w14:textId="77777777" w:rsidR="00054B57" w:rsidRPr="00054B57" w:rsidRDefault="00054B57" w:rsidP="00054B57">
      <w:pPr>
        <w:numPr>
          <w:ilvl w:val="0"/>
          <w:numId w:val="9"/>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Die Zahlung für den Messstellenbetrieb für den Vorauszahlungszeitraum ist auf Anforderung des Messstellenbetreibers im Voraus in voller Höhe zu entrichten. </w:t>
      </w:r>
    </w:p>
    <w:p w14:paraId="1AD0D2FB"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134"/>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Messstellenbetreiber kann eine monatliche, halbmonatliche oder wöchentliche Vorauszahlung verlangen. </w:t>
      </w:r>
      <w:r w:rsidRPr="00054B57">
        <w:rPr>
          <w:rFonts w:cs="Arial"/>
          <w:sz w:val="22"/>
          <w:vertAlign w:val="superscript"/>
          <w14:ligatures w14:val="none"/>
        </w:rPr>
        <w:t>2</w:t>
      </w:r>
      <w:r w:rsidRPr="00054B57">
        <w:rPr>
          <w:rFonts w:cs="Arial"/>
          <w:sz w:val="22"/>
          <w14:ligatures w14:val="none"/>
        </w:rPr>
        <w:t>Die Forderung der ersten Vorauszahlung teilt der Messstellenbetreiber dem Lieferanten mit einer Frist von mindestens sieben Werktagen zum jeweiligen Fälligkeitstermin mit.</w:t>
      </w:r>
    </w:p>
    <w:p w14:paraId="583AB542"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Die Höhe der Vorauszahlung wird bezogen auf den Vorauszahlungszeitraum angepasst und entspricht den voraussichtlich anfallenden Entgelten für den für den Vorauszahlungszeitraum in Anspruch genommenen Messstellenbetrieb. </w:t>
      </w:r>
      <w:r w:rsidRPr="00054B57">
        <w:rPr>
          <w:rFonts w:cs="Arial"/>
          <w:sz w:val="22"/>
          <w:vertAlign w:val="superscript"/>
          <w14:ligatures w14:val="none"/>
        </w:rPr>
        <w:t>2</w:t>
      </w:r>
      <w:r w:rsidRPr="00054B57">
        <w:rPr>
          <w:rFonts w:cs="Arial"/>
          <w:sz w:val="22"/>
          <w14:ligatures w14:val="none"/>
        </w:rPr>
        <w:t xml:space="preserve">Dabei hat der Messstellenbetreiber Änderungen im aktuellen Kundenbestand sowie die Umstände des Einzelfalles angemessen zu berücksichtigen. </w:t>
      </w:r>
      <w:r w:rsidRPr="00054B57">
        <w:rPr>
          <w:rFonts w:cs="Arial"/>
          <w:sz w:val="22"/>
          <w:vertAlign w:val="superscript"/>
          <w14:ligatures w14:val="none"/>
        </w:rPr>
        <w:t>3</w:t>
      </w:r>
      <w:r w:rsidRPr="00054B57">
        <w:rPr>
          <w:rFonts w:cs="Arial"/>
          <w:sz w:val="22"/>
          <w14:ligatures w14:val="none"/>
        </w:rPr>
        <w:t xml:space="preserve">Der Messstellenbetreiber teilt dem Lieferanten die Höhe und den Termin der </w:t>
      </w:r>
      <w:proofErr w:type="gramStart"/>
      <w:r w:rsidRPr="00054B57">
        <w:rPr>
          <w:rFonts w:cs="Arial"/>
          <w:sz w:val="22"/>
          <w14:ligatures w14:val="none"/>
        </w:rPr>
        <w:t>zu leistenden Vorauszahlung</w:t>
      </w:r>
      <w:proofErr w:type="gramEnd"/>
      <w:r w:rsidRPr="00054B57">
        <w:rPr>
          <w:rFonts w:cs="Arial"/>
          <w:sz w:val="22"/>
          <w14:ligatures w14:val="none"/>
        </w:rPr>
        <w:t xml:space="preserve"> rechtzeitig mit. </w:t>
      </w:r>
    </w:p>
    <w:p w14:paraId="5F4894A8"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Die Vorauszahlung wird nach Ablauf des Vorauszahlungszeitraums abgerechnet und entstehende Salden werden ohne Verrechnung mit anderen Forderungen ausgeglichen.</w:t>
      </w:r>
    </w:p>
    <w:p w14:paraId="7E7BD3EF"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 xml:space="preserve">Wenn die Vorauszahlung nicht, nicht vollständig oder nicht fristgerecht gezahlt wird, ist der Messstellenbetreiber zur fristlosen Kündigung des Messstellenbetriebs berechtigt. </w:t>
      </w:r>
    </w:p>
    <w:p w14:paraId="6F7E6F08" w14:textId="77777777" w:rsidR="00054B57" w:rsidRPr="00054B57" w:rsidRDefault="00054B57" w:rsidP="00054B57">
      <w:pPr>
        <w:numPr>
          <w:ilvl w:val="0"/>
          <w:numId w:val="9"/>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Messstellenbetreiber hat das Bestehen eines begründeten Falles im Sinne des § 11 Absatz 2 halbjährlich, frühestens sechs Monate ab der ersten Vorauszahlung, zu überprüfen. </w:t>
      </w:r>
      <w:r w:rsidRPr="00054B57">
        <w:rPr>
          <w:rFonts w:cs="Arial"/>
          <w:sz w:val="22"/>
          <w:vertAlign w:val="superscript"/>
          <w14:ligatures w14:val="none"/>
        </w:rPr>
        <w:t>2</w:t>
      </w:r>
      <w:r w:rsidRPr="00054B57">
        <w:rPr>
          <w:rFonts w:cs="Arial"/>
          <w:sz w:val="22"/>
          <w14:ligatures w14:val="none"/>
        </w:rPr>
        <w:t xml:space="preserve">Der Lieferant kann eine Einstellung der Vorauszahlungsregelung frühestens nach 18 Monaten fordern, sofern kein begründeter Fall im Sinne des Absatzes 1 mehr vorliegt und seine Zahlungen innerhalb der vorangegangenen 18 Monate fristgerecht und in voller Höhe eingegangen sind. </w:t>
      </w:r>
      <w:r w:rsidRPr="00054B57">
        <w:rPr>
          <w:rFonts w:cs="Arial"/>
          <w:sz w:val="22"/>
          <w:vertAlign w:val="superscript"/>
          <w14:ligatures w14:val="none"/>
        </w:rPr>
        <w:t>3</w:t>
      </w:r>
      <w:r w:rsidRPr="00054B57">
        <w:rPr>
          <w:rFonts w:cs="Arial"/>
          <w:sz w:val="22"/>
          <w14:ligatures w14:val="none"/>
        </w:rPr>
        <w:t xml:space="preserve">Der Messstellenbetreiber </w:t>
      </w:r>
      <w:r w:rsidRPr="00054B57">
        <w:rPr>
          <w:rFonts w:cs="Arial"/>
          <w:sz w:val="22"/>
          <w14:ligatures w14:val="none"/>
        </w:rPr>
        <w:lastRenderedPageBreak/>
        <w:t xml:space="preserve">bestätigt dem Lieferanten in beiden Fällen, wenn die Voraussetzungen für die Vorauszahlung nicht mehr bestehen. </w:t>
      </w:r>
      <w:r w:rsidRPr="00054B57">
        <w:rPr>
          <w:rFonts w:cs="Arial"/>
          <w:sz w:val="22"/>
          <w:vertAlign w:val="superscript"/>
          <w14:ligatures w14:val="none"/>
        </w:rPr>
        <w:t>4</w:t>
      </w:r>
      <w:r w:rsidRPr="00054B57">
        <w:rPr>
          <w:rFonts w:cs="Arial"/>
          <w:sz w:val="22"/>
          <w14:ligatures w14:val="none"/>
        </w:rPr>
        <w:t xml:space="preserve">Die Pflicht zur Vorauszahlung endet mit Zugang der Bestätigung. </w:t>
      </w:r>
    </w:p>
    <w:p w14:paraId="607685CF" w14:textId="77777777" w:rsidR="00054B57" w:rsidRPr="00054B57" w:rsidRDefault="00054B57" w:rsidP="00054B57">
      <w:pPr>
        <w:tabs>
          <w:tab w:val="left" w:pos="-720"/>
          <w:tab w:val="left" w:pos="0"/>
        </w:tabs>
        <w:suppressAutoHyphens/>
        <w:autoSpaceDN w:val="0"/>
        <w:spacing w:after="120" w:line="300" w:lineRule="atLeast"/>
        <w:jc w:val="both"/>
        <w:textAlignment w:val="baseline"/>
        <w:rPr>
          <w:rFonts w:cs="Arial"/>
          <w:sz w:val="22"/>
          <w14:ligatures w14:val="none"/>
        </w:rPr>
      </w:pPr>
    </w:p>
    <w:p w14:paraId="3DF83270"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12</w:t>
      </w:r>
      <w:r w:rsidRPr="00054B57">
        <w:rPr>
          <w:rFonts w:cs="Arial"/>
          <w:b/>
          <w:bCs/>
          <w:sz w:val="22"/>
          <w14:ligatures w14:val="none"/>
        </w:rPr>
        <w:tab/>
        <w:t xml:space="preserve">Haftung </w:t>
      </w:r>
    </w:p>
    <w:p w14:paraId="75B3BD2A" w14:textId="77777777" w:rsidR="00054B57" w:rsidRPr="00054B57" w:rsidRDefault="00054B57" w:rsidP="00054B57">
      <w:pPr>
        <w:numPr>
          <w:ilvl w:val="0"/>
          <w:numId w:val="10"/>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Messstellenbetreiber haftet dem Lieferanten für Schäden durch Unterbrechung oder Unregelmäßigkeiten des Messstellenbetriebs entsprechend den besonderen Haftungsbestimmungen des § 18 NAV, soweit diese eine Unterbrechung oder Unregelmäßigkeit der Energieversorgung nach sich ziehen. </w:t>
      </w:r>
      <w:r w:rsidRPr="00054B57">
        <w:rPr>
          <w:rFonts w:cs="Arial"/>
          <w:sz w:val="22"/>
          <w:vertAlign w:val="superscript"/>
          <w14:ligatures w14:val="none"/>
        </w:rPr>
        <w:t>2</w:t>
      </w:r>
      <w:r w:rsidRPr="00054B57">
        <w:rPr>
          <w:rFonts w:cs="Arial"/>
          <w:sz w:val="22"/>
          <w14:ligatures w14:val="none"/>
        </w:rPr>
        <w:t>Für sonstige Schäden, die durch die Messstelle selbst oder deren fehlerhaften Einbau, Ausbau, Betrieb oder Wartung verursacht worden sind, haftet der Messstellenbetreiber nach den allgemeinen gesetzlichen Bestimmungen und stellt Lieferanten von etwaigen Schadensersatzforderungen Dritter in diesem Zusammenhang frei.</w:t>
      </w:r>
    </w:p>
    <w:p w14:paraId="0B6CE33B" w14:textId="77777777" w:rsidR="00054B57" w:rsidRPr="00054B57" w:rsidRDefault="00054B57" w:rsidP="00054B57">
      <w:pPr>
        <w:numPr>
          <w:ilvl w:val="0"/>
          <w:numId w:val="10"/>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Im Übrigen haften die Vertragspartner einander für Sach- und Vermögensschäden, die aus einer schuldhaften Verletzung wesentlicher Vertragspflichten herrühren. </w:t>
      </w:r>
      <w:r w:rsidRPr="00054B57">
        <w:rPr>
          <w:rFonts w:cs="Arial"/>
          <w:sz w:val="22"/>
          <w:vertAlign w:val="superscript"/>
          <w14:ligatures w14:val="none"/>
        </w:rPr>
        <w:t>2</w:t>
      </w:r>
      <w:r w:rsidRPr="00054B57">
        <w:rPr>
          <w:rFonts w:cs="Arial"/>
          <w:sz w:val="22"/>
          <w14:ligatures w14:val="none"/>
        </w:rPr>
        <w:t xml:space="preserve">Die Haftung ist im Fall leicht fahrlässigen Verschuldens auf vertragstypische, vorhersehbare Schäden begrenzt. </w:t>
      </w:r>
      <w:r w:rsidRPr="00054B57">
        <w:rPr>
          <w:rFonts w:cs="Arial"/>
          <w:sz w:val="22"/>
          <w:vertAlign w:val="superscript"/>
          <w14:ligatures w14:val="none"/>
        </w:rPr>
        <w:t>3</w:t>
      </w:r>
      <w:r w:rsidRPr="00054B57">
        <w:rPr>
          <w:rFonts w:cs="Arial"/>
          <w:sz w:val="22"/>
          <w14:ligatures w14:val="none"/>
        </w:rPr>
        <w:t>Im Fall der Verletzung nicht wesentlicher Vertragspflichten haften die Vertragspartner einander nur für vorsätzliches und grob fahrlässiges Handeln, wobei die Haftung für grob fahrlässig verursachte Sach- und Vermögensschäden auf den vertragstypisch, vorhersehbaren Schaden begrenzt ist.</w:t>
      </w:r>
    </w:p>
    <w:p w14:paraId="6B56025B"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Unter wesentlichen Vertragspflichten werden hier die Verpflichtungen verstanden, deren Erfüllung die ordnungsgemäße Durchführung des Vertrages überhaupt erst ermöglicht und auf deren Einhaltung der Vertragspartner regelmäßig vertraut und vertrauen darf.</w:t>
      </w:r>
    </w:p>
    <w:p w14:paraId="5DA5588A" w14:textId="77777777" w:rsidR="00054B57" w:rsidRPr="00054B57" w:rsidRDefault="00054B57" w:rsidP="00054B57">
      <w:pPr>
        <w:numPr>
          <w:ilvl w:val="1"/>
          <w:numId w:val="9"/>
        </w:numPr>
        <w:tabs>
          <w:tab w:val="left" w:pos="-144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Vertragstypische, vorhersehbare Schäden sind solche, die der Vertragspartner bei Vertragsschluss als mögliche Folge einer Vertragsverletzung vorausgesehen hat oder unter Berücksichtigung der Umstände, die ihm bekannt waren oder die er hätte kennen müssen, bei Anwendung der verkehrsüblichen Sorgfalt hätte voraussehen müssen.</w:t>
      </w:r>
    </w:p>
    <w:p w14:paraId="2B428D29" w14:textId="77777777" w:rsidR="00054B57" w:rsidRPr="00054B57" w:rsidRDefault="00054B57" w:rsidP="00054B57">
      <w:pPr>
        <w:numPr>
          <w:ilvl w:val="0"/>
          <w:numId w:val="10"/>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Die Vertragspartner haften einander für Schäden aus der schuldhaften Verletzung des Lebens, des Körpers oder der Gesundheit.</w:t>
      </w:r>
    </w:p>
    <w:p w14:paraId="332E2E5E" w14:textId="77777777" w:rsidR="00054B57" w:rsidRPr="00054B57" w:rsidRDefault="00054B57" w:rsidP="00054B57">
      <w:pPr>
        <w:numPr>
          <w:ilvl w:val="0"/>
          <w:numId w:val="10"/>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Eine Haftung der Vertragspartner nach zwingenden Vorschriften des Haftpflichtgesetzes und anderen Rechtsvorschriften bleibt unberührt.</w:t>
      </w:r>
    </w:p>
    <w:p w14:paraId="0DB5A923" w14:textId="77777777" w:rsidR="00054B57" w:rsidRPr="00054B57" w:rsidRDefault="00054B57" w:rsidP="00054B57">
      <w:pPr>
        <w:numPr>
          <w:ilvl w:val="0"/>
          <w:numId w:val="10"/>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Die Absätze 1 bis 4 gelten auch zugunsten der gesetzlichen Vertreter, Arbeitnehmer sowie der Erfüllungs- oder Verrichtungsgehilfen der Vertragspartner, soweit diese für den jeweiligen Vertragspartner Anwendung finden.</w:t>
      </w:r>
    </w:p>
    <w:p w14:paraId="0D266727" w14:textId="77777777" w:rsidR="00054B57" w:rsidRPr="00054B57" w:rsidRDefault="00054B57" w:rsidP="00054B57">
      <w:pPr>
        <w:numPr>
          <w:ilvl w:val="0"/>
          <w:numId w:val="10"/>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Die Vertragspartner informieren einander nach Kenntnisnahme unverzüglich in Textform über eingetretene Schäden im Sinne der Absätze 1 bis 5.</w:t>
      </w:r>
    </w:p>
    <w:p w14:paraId="155008EE" w14:textId="77777777" w:rsidR="00054B57" w:rsidRPr="00054B57" w:rsidRDefault="00054B57" w:rsidP="00054B57">
      <w:pPr>
        <w:tabs>
          <w:tab w:val="left" w:pos="-720"/>
          <w:tab w:val="left" w:pos="0"/>
        </w:tabs>
        <w:suppressAutoHyphens/>
        <w:autoSpaceDN w:val="0"/>
        <w:spacing w:after="120" w:line="300" w:lineRule="atLeast"/>
        <w:jc w:val="both"/>
        <w:textAlignment w:val="baseline"/>
        <w:rPr>
          <w:rFonts w:cs="Arial"/>
          <w:sz w:val="22"/>
          <w14:ligatures w14:val="none"/>
        </w:rPr>
      </w:pPr>
    </w:p>
    <w:p w14:paraId="3A734A0F"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13</w:t>
      </w:r>
      <w:r w:rsidRPr="00054B57">
        <w:rPr>
          <w:rFonts w:cs="Arial"/>
          <w:b/>
          <w:bCs/>
          <w:sz w:val="22"/>
          <w14:ligatures w14:val="none"/>
        </w:rPr>
        <w:tab/>
        <w:t>Vertragslaufzeit und Kündigung</w:t>
      </w:r>
    </w:p>
    <w:p w14:paraId="73ECF2BE" w14:textId="5B2A3F38" w:rsidR="00054B57" w:rsidRPr="00054B57" w:rsidRDefault="00054B57" w:rsidP="00054B57">
      <w:pPr>
        <w:numPr>
          <w:ilvl w:val="0"/>
          <w:numId w:val="11"/>
        </w:numPr>
        <w:tabs>
          <w:tab w:val="left" w:pos="-54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Der Messstellenvertrag tritt </w:t>
      </w:r>
      <w:r w:rsidR="00C355B7" w:rsidRPr="00302401">
        <w:rPr>
          <w:rFonts w:cs="Arial"/>
          <w:sz w:val="22"/>
          <w14:ligatures w14:val="none"/>
        </w:rPr>
        <w:t xml:space="preserve">zum </w:t>
      </w:r>
      <w:r w:rsidR="00E50B0C">
        <w:rPr>
          <w:rFonts w:cs="Arial"/>
          <w:sz w:val="22"/>
          <w14:ligatures w14:val="none"/>
        </w:rPr>
        <w:t>……</w:t>
      </w:r>
      <w:proofErr w:type="gramStart"/>
      <w:r w:rsidR="00E50B0C">
        <w:rPr>
          <w:rFonts w:cs="Arial"/>
          <w:sz w:val="22"/>
          <w14:ligatures w14:val="none"/>
        </w:rPr>
        <w:t>…….</w:t>
      </w:r>
      <w:proofErr w:type="gramEnd"/>
      <w:r w:rsidR="00E50B0C">
        <w:rPr>
          <w:rFonts w:cs="Arial"/>
          <w:sz w:val="22"/>
          <w14:ligatures w14:val="none"/>
        </w:rPr>
        <w:t>.</w:t>
      </w:r>
      <w:r w:rsidR="00302401" w:rsidRPr="00302401">
        <w:rPr>
          <w:rFonts w:cs="Arial"/>
          <w:sz w:val="22"/>
          <w14:ligatures w14:val="none"/>
        </w:rPr>
        <w:t>,</w:t>
      </w:r>
      <w:r w:rsidR="00C355B7">
        <w:rPr>
          <w:rFonts w:cs="Arial"/>
          <w:sz w:val="22"/>
          <w14:ligatures w14:val="none"/>
        </w:rPr>
        <w:t xml:space="preserve"> </w:t>
      </w:r>
      <w:r w:rsidRPr="00054B57">
        <w:rPr>
          <w:rFonts w:cs="Arial"/>
          <w:sz w:val="22"/>
          <w14:ligatures w14:val="none"/>
        </w:rPr>
        <w:t xml:space="preserve">spätestens mit erstmaliger Nutzung einer Messstelle, die in diesen Vertrag fällt, in Kraft und läuft auf unbestimmte Zeit. </w:t>
      </w:r>
    </w:p>
    <w:p w14:paraId="6429664C" w14:textId="77777777" w:rsidR="00054B57" w:rsidRPr="00054B57" w:rsidRDefault="00054B57" w:rsidP="00054B57">
      <w:pPr>
        <w:numPr>
          <w:ilvl w:val="0"/>
          <w:numId w:val="11"/>
        </w:numPr>
        <w:tabs>
          <w:tab w:val="left" w:pos="-54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Der Lieferant kann den Vertrag mit einer Frist von einem Monat zum Ende eines Kalendermonats kündigen. </w:t>
      </w:r>
    </w:p>
    <w:p w14:paraId="23465471" w14:textId="77777777" w:rsidR="00054B57" w:rsidRPr="00054B57" w:rsidRDefault="00054B57" w:rsidP="00054B57">
      <w:pPr>
        <w:numPr>
          <w:ilvl w:val="0"/>
          <w:numId w:val="11"/>
        </w:numPr>
        <w:tabs>
          <w:tab w:val="left" w:pos="-54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Mit Wirksamwerden der Kündigung endet das Recht des Lieferanten auf die Erbringung der vertraglichen Leistungen unmittelbar, sonstige Rechte und Pflichten aus dem Vertragsverhältnis enden mit Begleichung sämtlicher Forderungen. </w:t>
      </w:r>
    </w:p>
    <w:p w14:paraId="5C223CEE" w14:textId="77777777" w:rsidR="00054B57" w:rsidRPr="00054B57" w:rsidRDefault="00054B57" w:rsidP="00054B57">
      <w:pPr>
        <w:numPr>
          <w:ilvl w:val="0"/>
          <w:numId w:val="11"/>
        </w:numPr>
        <w:tabs>
          <w:tab w:val="left" w:pos="-54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Der Messstellenbetreiber kann diesen Vertrag mit einer Frist von drei Monaten zum Ende eines Kalendermonats kündigen, soweit eine Pflicht zum Messstellenbetrieb auf der Grundlage des </w:t>
      </w:r>
      <w:proofErr w:type="spellStart"/>
      <w:r w:rsidRPr="00054B57">
        <w:rPr>
          <w:rFonts w:cs="Arial"/>
          <w:sz w:val="22"/>
          <w14:ligatures w14:val="none"/>
        </w:rPr>
        <w:t>MsbG</w:t>
      </w:r>
      <w:proofErr w:type="spellEnd"/>
      <w:r w:rsidRPr="00054B57">
        <w:rPr>
          <w:rFonts w:cs="Arial"/>
          <w:sz w:val="22"/>
          <w14:ligatures w14:val="none"/>
        </w:rPr>
        <w:t xml:space="preserve"> oder darauf beruhender Rechtsvorschriften nicht oder nicht mehr besteht oder gleichzeitig mit der Kündigung der Abschluss eines neuen Messstellenvertrages angeboten wird, der den Anforderungen des </w:t>
      </w:r>
      <w:proofErr w:type="spellStart"/>
      <w:r w:rsidRPr="00054B57">
        <w:rPr>
          <w:rFonts w:cs="Arial"/>
          <w:sz w:val="22"/>
          <w14:ligatures w14:val="none"/>
        </w:rPr>
        <w:t>MsbG</w:t>
      </w:r>
      <w:proofErr w:type="spellEnd"/>
      <w:r w:rsidRPr="00054B57">
        <w:rPr>
          <w:rFonts w:cs="Arial"/>
          <w:sz w:val="22"/>
          <w14:ligatures w14:val="none"/>
        </w:rPr>
        <w:t xml:space="preserve"> und drauf beruhender Rechtsvorschriften entspricht.</w:t>
      </w:r>
    </w:p>
    <w:p w14:paraId="2888540C" w14:textId="77777777" w:rsidR="00054B57" w:rsidRPr="00054B57" w:rsidRDefault="00054B57" w:rsidP="00054B57">
      <w:pPr>
        <w:numPr>
          <w:ilvl w:val="0"/>
          <w:numId w:val="11"/>
        </w:numPr>
        <w:tabs>
          <w:tab w:val="left" w:pos="-54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Beide Vertragspartner können diesen Vertrag fristlos aus wichtigem Grund kündigen. </w:t>
      </w:r>
      <w:r w:rsidRPr="00054B57">
        <w:rPr>
          <w:rFonts w:cs="Arial"/>
          <w:sz w:val="22"/>
          <w:vertAlign w:val="superscript"/>
          <w14:ligatures w14:val="none"/>
        </w:rPr>
        <w:t>2</w:t>
      </w:r>
      <w:r w:rsidRPr="00054B57">
        <w:rPr>
          <w:rFonts w:cs="Arial"/>
          <w:sz w:val="22"/>
          <w14:ligatures w14:val="none"/>
        </w:rPr>
        <w:t xml:space="preserve">Ein wichtiger Grund liegt insbesondere vor, wenn </w:t>
      </w:r>
    </w:p>
    <w:p w14:paraId="110D252E" w14:textId="77777777" w:rsidR="00054B57" w:rsidRPr="00054B57" w:rsidRDefault="00054B57" w:rsidP="00054B57">
      <w:pPr>
        <w:numPr>
          <w:ilvl w:val="1"/>
          <w:numId w:val="11"/>
        </w:numPr>
        <w:tabs>
          <w:tab w:val="left" w:pos="-126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gegen wesentliche Bestimmungen dieses Vertrages wiederholt trotz Abmahnung unter Androhung der Einstellung des Messstellenbetriebs schwerwiegend verstoßen wird oder</w:t>
      </w:r>
    </w:p>
    <w:p w14:paraId="405820DD" w14:textId="77777777" w:rsidR="00054B57" w:rsidRPr="00054B57" w:rsidRDefault="00054B57" w:rsidP="00054B57">
      <w:pPr>
        <w:numPr>
          <w:ilvl w:val="1"/>
          <w:numId w:val="11"/>
        </w:numPr>
        <w:tabs>
          <w:tab w:val="left" w:pos="-1260"/>
          <w:tab w:val="left" w:pos="0"/>
        </w:tabs>
        <w:suppressAutoHyphens/>
        <w:autoSpaceDN w:val="0"/>
        <w:spacing w:after="120" w:line="300" w:lineRule="atLeast"/>
        <w:ind w:left="1066" w:hanging="357"/>
        <w:jc w:val="both"/>
        <w:textAlignment w:val="baseline"/>
        <w:rPr>
          <w:rFonts w:cs="Arial"/>
          <w:sz w:val="22"/>
          <w14:ligatures w14:val="none"/>
        </w:rPr>
      </w:pPr>
      <w:r w:rsidRPr="00054B57">
        <w:rPr>
          <w:rFonts w:cs="Arial"/>
          <w:sz w:val="22"/>
          <w14:ligatures w14:val="none"/>
        </w:rPr>
        <w:t xml:space="preserve">der Lieferant seiner Verpflichtung zur Vorauszahlung nicht, nicht vollständig oder nicht fristgerecht nachkommt. </w:t>
      </w:r>
    </w:p>
    <w:p w14:paraId="0FF19F3F" w14:textId="77777777" w:rsidR="00054B57" w:rsidRPr="00054B57" w:rsidRDefault="00054B57" w:rsidP="00054B57">
      <w:pPr>
        <w:numPr>
          <w:ilvl w:val="0"/>
          <w:numId w:val="11"/>
        </w:numPr>
        <w:tabs>
          <w:tab w:val="left" w:pos="-54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Die Kündigung bedarf der Textform. </w:t>
      </w:r>
    </w:p>
    <w:p w14:paraId="4376E903" w14:textId="137A7137" w:rsidR="00054B57" w:rsidRPr="00054B57" w:rsidRDefault="00054B57" w:rsidP="00054B57">
      <w:pPr>
        <w:numPr>
          <w:ilvl w:val="0"/>
          <w:numId w:val="11"/>
        </w:numPr>
        <w:tabs>
          <w:tab w:val="left" w:pos="-54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Eine zwischen den Vertragspartnern abgeschlossene EDI-Vereinbarung besteht nach der Kündigung des Messstellenvertrages bis zur endgültigen Abwicklung der Entgeltabrechnung fort. </w:t>
      </w:r>
      <w:r w:rsidRPr="00054B57">
        <w:rPr>
          <w:rFonts w:cs="Arial"/>
          <w:sz w:val="22"/>
          <w:vertAlign w:val="superscript"/>
          <w14:ligatures w14:val="none"/>
        </w:rPr>
        <w:t>2</w:t>
      </w:r>
      <w:r w:rsidRPr="00054B57">
        <w:rPr>
          <w:rFonts w:cs="Arial"/>
          <w:sz w:val="22"/>
          <w14:ligatures w14:val="none"/>
        </w:rPr>
        <w:t xml:space="preserve">Nach Begleichung sämtlicher Forderungen endet die EDI-Vereinbarung automatisch, soweit sie nicht für andere Vertragsverhältnisse weiterhin Anwendung findet. </w:t>
      </w:r>
    </w:p>
    <w:p w14:paraId="43D5E99D" w14:textId="77777777" w:rsidR="00054B57" w:rsidRPr="00054B57" w:rsidRDefault="00054B57" w:rsidP="00054B57">
      <w:pPr>
        <w:tabs>
          <w:tab w:val="left" w:pos="-540"/>
          <w:tab w:val="left" w:pos="0"/>
        </w:tabs>
        <w:suppressAutoHyphens/>
        <w:autoSpaceDN w:val="0"/>
        <w:spacing w:after="120" w:line="300" w:lineRule="atLeast"/>
        <w:jc w:val="both"/>
        <w:textAlignment w:val="baseline"/>
        <w:rPr>
          <w:rFonts w:cs="Arial"/>
          <w:sz w:val="22"/>
          <w14:ligatures w14:val="none"/>
        </w:rPr>
      </w:pPr>
    </w:p>
    <w:p w14:paraId="006FF77E"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14</w:t>
      </w:r>
      <w:r w:rsidRPr="00054B57">
        <w:rPr>
          <w:rFonts w:cs="Arial"/>
          <w:b/>
          <w:bCs/>
          <w:sz w:val="22"/>
          <w14:ligatures w14:val="none"/>
        </w:rPr>
        <w:tab/>
        <w:t>Ansprechpartner</w:t>
      </w:r>
    </w:p>
    <w:p w14:paraId="62764CE0"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Die Vertragspartner benennen ihre Ansprechpartner und deren jeweilige Erreichbarkeit durch beiderseitigen Austausch des Formulars „</w:t>
      </w:r>
      <w:proofErr w:type="spellStart"/>
      <w:r w:rsidRPr="00054B57">
        <w:rPr>
          <w:rFonts w:cs="Arial"/>
          <w:sz w:val="22"/>
          <w14:ligatures w14:val="none"/>
        </w:rPr>
        <w:t>Muster_Kontaktdaten_Ansprechpartner</w:t>
      </w:r>
      <w:proofErr w:type="spellEnd"/>
      <w:r w:rsidRPr="00054B57">
        <w:rPr>
          <w:rFonts w:cs="Arial"/>
          <w:sz w:val="22"/>
          <w14:ligatures w14:val="none"/>
        </w:rPr>
        <w:t xml:space="preserve">“ in Textform. </w:t>
      </w:r>
      <w:r w:rsidRPr="00054B57">
        <w:rPr>
          <w:rFonts w:cs="Arial"/>
          <w:sz w:val="22"/>
          <w:vertAlign w:val="superscript"/>
          <w14:ligatures w14:val="none"/>
        </w:rPr>
        <w:t>2</w:t>
      </w:r>
      <w:r w:rsidRPr="00054B57">
        <w:rPr>
          <w:rFonts w:cs="Arial"/>
          <w:sz w:val="22"/>
          <w14:ligatures w14:val="none"/>
        </w:rPr>
        <w:t xml:space="preserve">Änderungen werden unverzüglich durch das aktualisierte Kontaktdatenblatt ausgetauscht. </w:t>
      </w:r>
      <w:r w:rsidRPr="00054B57">
        <w:rPr>
          <w:rFonts w:cs="Arial"/>
          <w:sz w:val="22"/>
          <w:vertAlign w:val="superscript"/>
          <w14:ligatures w14:val="none"/>
        </w:rPr>
        <w:t>3</w:t>
      </w:r>
      <w:r w:rsidRPr="00054B57">
        <w:rPr>
          <w:rFonts w:cs="Arial"/>
          <w:sz w:val="22"/>
          <w14:ligatures w14:val="none"/>
        </w:rPr>
        <w:t>Die Änderungen sind zu kennzeichnen.</w:t>
      </w:r>
    </w:p>
    <w:p w14:paraId="6F701EBD"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3B583D82"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lastRenderedPageBreak/>
        <w:t>§ 15</w:t>
      </w:r>
      <w:r w:rsidRPr="00054B57">
        <w:rPr>
          <w:rFonts w:cs="Arial"/>
          <w:b/>
          <w:bCs/>
          <w:sz w:val="22"/>
          <w14:ligatures w14:val="none"/>
        </w:rPr>
        <w:tab/>
        <w:t>Datenaustausch und Vertraulichkeit</w:t>
      </w:r>
    </w:p>
    <w:p w14:paraId="433C8004" w14:textId="77777777" w:rsidR="00054B57" w:rsidRPr="00054B57" w:rsidRDefault="00054B57" w:rsidP="00054B57">
      <w:pPr>
        <w:numPr>
          <w:ilvl w:val="0"/>
          <w:numId w:val="12"/>
        </w:numPr>
        <w:suppressAutoHyphens/>
        <w:autoSpaceDN w:val="0"/>
        <w:spacing w:after="120" w:line="300" w:lineRule="atLeast"/>
        <w:textAlignment w:val="baseline"/>
        <w:rPr>
          <w:rFonts w:cs="Arial"/>
          <w:sz w:val="22"/>
          <w14:ligatures w14:val="none"/>
        </w:rPr>
      </w:pPr>
      <w:r w:rsidRPr="00054B57">
        <w:rPr>
          <w:rFonts w:cs="Arial"/>
          <w:sz w:val="22"/>
          <w14:ligatures w14:val="none"/>
        </w:rPr>
        <w:t>Die Vertragspartner sichern zu, dass sie ihren Informationspflichten nach den einschlägigen datenschutzrechtlichen Bestimmungen nachkommen.</w:t>
      </w:r>
    </w:p>
    <w:p w14:paraId="0307E07D" w14:textId="77777777" w:rsidR="00054B57" w:rsidRPr="00054B57" w:rsidRDefault="00054B57" w:rsidP="00054B57">
      <w:pPr>
        <w:numPr>
          <w:ilvl w:val="0"/>
          <w:numId w:val="12"/>
        </w:numPr>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Die Vertragspartner werden die im Zusammenhang mit der Durchführung dieses Vertrages erhobenen, übermittelten oder zugänglich gemachten Daten unter Beachtung der gesetzlichen und datenschutzrechtlichen Bestimmungen vertraulich behandeln. </w:t>
      </w:r>
      <w:r w:rsidRPr="00054B57">
        <w:rPr>
          <w:rFonts w:cs="Arial"/>
          <w:sz w:val="22"/>
          <w:vertAlign w:val="superscript"/>
          <w14:ligatures w14:val="none"/>
        </w:rPr>
        <w:t>2</w:t>
      </w:r>
      <w:r w:rsidRPr="00054B57">
        <w:rPr>
          <w:rFonts w:cs="Arial"/>
          <w:sz w:val="22"/>
          <w14:ligatures w14:val="none"/>
        </w:rPr>
        <w:t xml:space="preserve">Die Vertragspartner sind berechtigt, Verbrauchs-, Abrechnungs- und Vertragsdaten, insbesondere für die Erfassung, Bilanzierung und Abrechnung der Elektrizitätslieferungen sowie der Netznutzung, in dem Umfang weiterzugeben, wie dies zur ordnungsgemäßen technischen und kommerziellen Abwicklung der jeweiligen Pflichten erforderlich ist. </w:t>
      </w:r>
      <w:r w:rsidRPr="00054B57">
        <w:rPr>
          <w:rFonts w:cs="Arial"/>
          <w:sz w:val="22"/>
          <w:vertAlign w:val="superscript"/>
          <w14:ligatures w14:val="none"/>
        </w:rPr>
        <w:t>3</w:t>
      </w:r>
      <w:r w:rsidRPr="00054B57">
        <w:rPr>
          <w:rFonts w:cs="Arial"/>
          <w:sz w:val="22"/>
          <w14:ligatures w14:val="none"/>
        </w:rPr>
        <w:t>Diese Regelungen schließen eine Weitergabe an Behörden und Gerichte im Rahmen der gesetzlichen Vorgaben nicht aus.</w:t>
      </w:r>
    </w:p>
    <w:p w14:paraId="603BD661" w14:textId="77777777" w:rsidR="00054B57" w:rsidRPr="00054B57" w:rsidRDefault="00054B57" w:rsidP="00054B57">
      <w:pPr>
        <w:suppressAutoHyphens/>
        <w:autoSpaceDN w:val="0"/>
        <w:spacing w:after="120" w:line="300" w:lineRule="atLeast"/>
        <w:jc w:val="both"/>
        <w:textAlignment w:val="baseline"/>
        <w:rPr>
          <w:rFonts w:cs="Arial"/>
          <w:sz w:val="22"/>
          <w14:ligatures w14:val="none"/>
        </w:rPr>
      </w:pPr>
    </w:p>
    <w:p w14:paraId="729C1F34"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16</w:t>
      </w:r>
      <w:r w:rsidRPr="00054B57">
        <w:rPr>
          <w:rFonts w:cs="Arial"/>
          <w:b/>
          <w:bCs/>
          <w:sz w:val="22"/>
          <w14:ligatures w14:val="none"/>
        </w:rPr>
        <w:tab/>
        <w:t>Vollmacht</w:t>
      </w:r>
    </w:p>
    <w:p w14:paraId="6A66082C" w14:textId="77777777" w:rsidR="00054B57" w:rsidRPr="00054B57" w:rsidRDefault="00054B57" w:rsidP="00054B57">
      <w:pPr>
        <w:tabs>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Der anfragende Vertragspartner sichert insbesondere für die Geschäftsdatenanfrage die Bevollmächtigung durch den Anschlussnutzer zu. </w:t>
      </w:r>
      <w:r w:rsidRPr="00054B57">
        <w:rPr>
          <w:rFonts w:cs="Arial"/>
          <w:sz w:val="22"/>
          <w:vertAlign w:val="superscript"/>
          <w14:ligatures w14:val="none"/>
        </w:rPr>
        <w:t>2</w:t>
      </w:r>
      <w:r w:rsidRPr="00054B57">
        <w:rPr>
          <w:rFonts w:cs="Arial"/>
          <w:sz w:val="22"/>
          <w14:ligatures w14:val="none"/>
        </w:rPr>
        <w:t xml:space="preserve">Der Anfragende stellt den Messstellenbetreiber von Haftungsansprüchen Dritter frei, die daraus resultieren, dass zugesicherte Vollmachten tatsächlich nicht oder nicht rechtswirksam vorliegen. </w:t>
      </w:r>
      <w:r w:rsidRPr="00054B57">
        <w:rPr>
          <w:rFonts w:cs="Arial"/>
          <w:sz w:val="22"/>
          <w:vertAlign w:val="superscript"/>
          <w14:ligatures w14:val="none"/>
        </w:rPr>
        <w:t>3</w:t>
      </w:r>
      <w:r w:rsidRPr="00054B57">
        <w:rPr>
          <w:rFonts w:cs="Arial"/>
          <w:sz w:val="22"/>
          <w14:ligatures w14:val="none"/>
        </w:rPr>
        <w:t>Der Messstellenbetreiber behält sich vor, in begründeten Einzelfällen die Vorlage der Vollmacht zu verlangen.</w:t>
      </w:r>
      <w:r w:rsidRPr="00054B57">
        <w:rPr>
          <w:rFonts w:cs="Arial"/>
          <w:w w:val="50"/>
          <w:sz w:val="22"/>
          <w14:ligatures w14:val="none"/>
        </w:rPr>
        <w:t xml:space="preserve"> </w:t>
      </w:r>
      <w:r w:rsidRPr="00054B57">
        <w:rPr>
          <w:rFonts w:cs="Arial"/>
          <w:sz w:val="22"/>
          <w:vertAlign w:val="superscript"/>
          <w14:ligatures w14:val="none"/>
        </w:rPr>
        <w:t>4</w:t>
      </w:r>
      <w:r w:rsidRPr="00054B57">
        <w:rPr>
          <w:rFonts w:cs="Arial"/>
          <w:sz w:val="22"/>
          <w14:ligatures w14:val="none"/>
        </w:rPr>
        <w:t>In einem solchen Fall genügt hierzu in der Regel die Übersendung einer Kopie der Vollmachtsurkunde als elektronisches Dokument.</w:t>
      </w:r>
    </w:p>
    <w:p w14:paraId="67546A9B" w14:textId="77777777" w:rsidR="00054B57" w:rsidRPr="00054B57" w:rsidRDefault="00054B57" w:rsidP="00054B57">
      <w:pPr>
        <w:tabs>
          <w:tab w:val="left" w:pos="0"/>
        </w:tabs>
        <w:suppressAutoHyphens/>
        <w:autoSpaceDN w:val="0"/>
        <w:spacing w:after="120" w:line="300" w:lineRule="atLeast"/>
        <w:jc w:val="both"/>
        <w:textAlignment w:val="baseline"/>
        <w:rPr>
          <w:rFonts w:cs="Arial"/>
          <w:sz w:val="22"/>
          <w14:ligatures w14:val="none"/>
        </w:rPr>
      </w:pPr>
    </w:p>
    <w:p w14:paraId="2C8AA85B" w14:textId="77777777"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17</w:t>
      </w:r>
      <w:r w:rsidRPr="00054B57">
        <w:rPr>
          <w:rFonts w:cs="Arial"/>
          <w:b/>
          <w:bCs/>
          <w:sz w:val="22"/>
          <w14:ligatures w14:val="none"/>
        </w:rPr>
        <w:tab/>
        <w:t xml:space="preserve">Übergangs- und Schlussbestimmungen </w:t>
      </w:r>
    </w:p>
    <w:p w14:paraId="5E69820C" w14:textId="77777777" w:rsidR="00054B57" w:rsidRPr="00054B57" w:rsidRDefault="00054B57" w:rsidP="00054B57">
      <w:pPr>
        <w:numPr>
          <w:ilvl w:val="0"/>
          <w:numId w:val="13"/>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 xml:space="preserve"> </w:t>
      </w:r>
      <w:r w:rsidRPr="00054B57">
        <w:rPr>
          <w:rFonts w:cs="Arial"/>
          <w:sz w:val="22"/>
          <w:vertAlign w:val="superscript"/>
          <w14:ligatures w14:val="none"/>
        </w:rPr>
        <w:t>1</w:t>
      </w:r>
      <w:r w:rsidRPr="00054B57">
        <w:rPr>
          <w:rFonts w:cs="Arial"/>
          <w:sz w:val="22"/>
          <w14:ligatures w14:val="none"/>
        </w:rPr>
        <w:t xml:space="preserve">Rechte und Pflichten aus diesem Vertrag können nur mit Zustimmung des jeweils anderen Vertragspartners auf einen Dritten übertragen werden. </w:t>
      </w:r>
      <w:r w:rsidRPr="00054B57">
        <w:rPr>
          <w:rFonts w:cs="Arial"/>
          <w:sz w:val="22"/>
          <w:vertAlign w:val="superscript"/>
          <w14:ligatures w14:val="none"/>
        </w:rPr>
        <w:t>2</w:t>
      </w:r>
      <w:r w:rsidRPr="00054B57">
        <w:rPr>
          <w:rFonts w:cs="Arial"/>
          <w:sz w:val="22"/>
          <w14:ligatures w14:val="none"/>
        </w:rPr>
        <w:t xml:space="preserve">Die Zustimmung darf nicht verweigert werden, sofern die technische und wirtschaftliche Leistungsfähigkeit des eintretenden Dritten gewährleistet ist. </w:t>
      </w:r>
      <w:r w:rsidRPr="00054B57">
        <w:rPr>
          <w:rFonts w:cs="Arial"/>
          <w:sz w:val="22"/>
          <w:vertAlign w:val="superscript"/>
          <w14:ligatures w14:val="none"/>
        </w:rPr>
        <w:t>3</w:t>
      </w:r>
      <w:r w:rsidRPr="00054B57">
        <w:rPr>
          <w:rFonts w:cs="Arial"/>
          <w:sz w:val="22"/>
          <w14:ligatures w14:val="none"/>
        </w:rPr>
        <w:t xml:space="preserve">Die Zustimmung gilt als erteilt, wenn der andere Vertragspartner nicht innerhalb von sechs Wochen nach der schriftlichen Mitteilung über die Übertragung der Rechte und Pflichten schriftlich widerspricht. </w:t>
      </w:r>
      <w:r w:rsidRPr="00054B57">
        <w:rPr>
          <w:rFonts w:cs="Arial"/>
          <w:sz w:val="22"/>
          <w:vertAlign w:val="superscript"/>
          <w14:ligatures w14:val="none"/>
        </w:rPr>
        <w:t>4</w:t>
      </w:r>
      <w:r w:rsidRPr="00054B57">
        <w:rPr>
          <w:rFonts w:cs="Arial"/>
          <w:sz w:val="22"/>
          <w14:ligatures w14:val="none"/>
        </w:rPr>
        <w:t xml:space="preserve">Im Fall der Gesamtrechtsnachfolge oder der Rechtsnachfolge nach dem Umwandlungsgesetz oder der Übertragung der Grundzuständigkeit nach §§ 41 ff. </w:t>
      </w:r>
      <w:proofErr w:type="spellStart"/>
      <w:r w:rsidRPr="00054B57">
        <w:rPr>
          <w:rFonts w:cs="Arial"/>
          <w:sz w:val="22"/>
          <w14:ligatures w14:val="none"/>
        </w:rPr>
        <w:t>MsbG</w:t>
      </w:r>
      <w:proofErr w:type="spellEnd"/>
      <w:r w:rsidRPr="00054B57">
        <w:rPr>
          <w:rFonts w:cs="Arial"/>
          <w:sz w:val="22"/>
          <w14:ligatures w14:val="none"/>
        </w:rPr>
        <w:t xml:space="preserve"> gehen die Rechte und Pflichten des Vertrages ohne Zustimmung über. </w:t>
      </w:r>
      <w:r w:rsidRPr="00054B57">
        <w:rPr>
          <w:rFonts w:cs="Arial"/>
          <w:sz w:val="22"/>
          <w:vertAlign w:val="superscript"/>
          <w14:ligatures w14:val="none"/>
        </w:rPr>
        <w:t>5</w:t>
      </w:r>
      <w:r w:rsidRPr="00054B57">
        <w:rPr>
          <w:rFonts w:cs="Arial"/>
          <w:sz w:val="22"/>
          <w14:ligatures w14:val="none"/>
        </w:rPr>
        <w:t xml:space="preserve">Eine Zustimmung ist auch dann nicht erforderlich, wenn es sich bei dem Rechtsnachfolger um ein verbundenes Unternehmen i. S. d. §§ 15 ff. AktG handelt. </w:t>
      </w:r>
      <w:r w:rsidRPr="00054B57">
        <w:rPr>
          <w:rFonts w:cs="Arial"/>
          <w:sz w:val="22"/>
          <w:vertAlign w:val="superscript"/>
          <w14:ligatures w14:val="none"/>
        </w:rPr>
        <w:t>6</w:t>
      </w:r>
      <w:r w:rsidRPr="00054B57">
        <w:rPr>
          <w:rFonts w:cs="Arial"/>
          <w:sz w:val="22"/>
          <w14:ligatures w14:val="none"/>
        </w:rPr>
        <w:t>In diesen Fällen bedarf es lediglich der Mitteilung in Textform an den anderen Vertragspartner.</w:t>
      </w:r>
    </w:p>
    <w:p w14:paraId="10AF0225" w14:textId="77777777" w:rsidR="00054B57" w:rsidRPr="00054B57" w:rsidRDefault="00054B57" w:rsidP="00054B57">
      <w:pPr>
        <w:numPr>
          <w:ilvl w:val="0"/>
          <w:numId w:val="13"/>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Sollten einzelne Bestimmungen des Vertrages unwirksam oder undurchführbar sein oder werden, so bleibt der Vertrag im Übrigen unberührt. </w:t>
      </w:r>
      <w:r w:rsidRPr="00054B57">
        <w:rPr>
          <w:rFonts w:cs="Arial"/>
          <w:sz w:val="22"/>
          <w:vertAlign w:val="superscript"/>
          <w14:ligatures w14:val="none"/>
        </w:rPr>
        <w:t>2</w:t>
      </w:r>
      <w:r w:rsidRPr="00054B57">
        <w:rPr>
          <w:rFonts w:cs="Arial"/>
          <w:sz w:val="22"/>
          <w14:ligatures w14:val="none"/>
        </w:rPr>
        <w:t xml:space="preserve">Die Vertragspartner verpflichten sich, bis zum Inkrafttreten einer regulierungsbehördlichen Festlegung oder </w:t>
      </w:r>
      <w:r w:rsidRPr="00054B57">
        <w:rPr>
          <w:rFonts w:cs="Arial"/>
          <w:sz w:val="22"/>
          <w14:ligatures w14:val="none"/>
        </w:rPr>
        <w:lastRenderedPageBreak/>
        <w:t xml:space="preserve">einer Nachfolgefassung, die unwirksamen oder undurchführbaren Bestimmungen durch andere, ihrem wirtschaftlichen Erfolg möglichst </w:t>
      </w:r>
      <w:proofErr w:type="gramStart"/>
      <w:r w:rsidRPr="00054B57">
        <w:rPr>
          <w:rFonts w:cs="Arial"/>
          <w:sz w:val="22"/>
          <w14:ligatures w14:val="none"/>
        </w:rPr>
        <w:t>nahe kommende</w:t>
      </w:r>
      <w:proofErr w:type="gramEnd"/>
      <w:r w:rsidRPr="00054B57">
        <w:rPr>
          <w:rFonts w:cs="Arial"/>
          <w:sz w:val="22"/>
          <w14:ligatures w14:val="none"/>
        </w:rPr>
        <w:t xml:space="preserve"> Regelungen zu ersetzen. </w:t>
      </w:r>
      <w:r w:rsidRPr="00054B57">
        <w:rPr>
          <w:rFonts w:cs="Arial"/>
          <w:sz w:val="22"/>
          <w:vertAlign w:val="superscript"/>
          <w14:ligatures w14:val="none"/>
        </w:rPr>
        <w:t>3</w:t>
      </w:r>
      <w:r w:rsidRPr="00054B57">
        <w:rPr>
          <w:rFonts w:cs="Arial"/>
          <w:sz w:val="22"/>
          <w14:ligatures w14:val="none"/>
        </w:rPr>
        <w:t xml:space="preserve">Zur Schließung von Regelungslücken sind die in der Präambel dieses Vertrages genannten Vertragsgrundlagen heranzuziehen. </w:t>
      </w:r>
    </w:p>
    <w:p w14:paraId="24F1FB9E" w14:textId="77777777" w:rsidR="00054B57" w:rsidRPr="00054B57" w:rsidRDefault="00054B57" w:rsidP="00054B57">
      <w:pPr>
        <w:numPr>
          <w:ilvl w:val="0"/>
          <w:numId w:val="13"/>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Ist der Lieferant ein Kaufmann, eine juristische Person des öffentlichen Rechts, öffentlich-rechtliches Sondervermögen oder hat keinen allgemeinen Gerichtsstand in der Bundesrepublik Deutschland, ist im Fall von Streitigkeiten das Gericht zuständig, bei dem der Messstellenbetreiber seinen allgemeinen Gerichtsstand hat. </w:t>
      </w:r>
      <w:r w:rsidRPr="00054B57">
        <w:rPr>
          <w:rFonts w:cs="Arial"/>
          <w:sz w:val="22"/>
          <w:vertAlign w:val="superscript"/>
          <w14:ligatures w14:val="none"/>
        </w:rPr>
        <w:t>2</w:t>
      </w:r>
      <w:r w:rsidRPr="00054B57">
        <w:rPr>
          <w:rFonts w:cs="Arial"/>
          <w:sz w:val="22"/>
          <w14:ligatures w14:val="none"/>
        </w:rPr>
        <w:t>Sofern der Messstellenbetreiber keinen allgemeinen Gerichtsstand in der Bundesrepublik Deutschland hat, ist der Gerichtsstand am Sitz der für ihn zuständigen Regulierungsbehörde.</w:t>
      </w:r>
    </w:p>
    <w:p w14:paraId="724E9C62" w14:textId="77777777" w:rsidR="00054B57" w:rsidRPr="00054B57" w:rsidRDefault="00054B57" w:rsidP="00054B57">
      <w:pPr>
        <w:numPr>
          <w:ilvl w:val="0"/>
          <w:numId w:val="13"/>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14:ligatures w14:val="none"/>
        </w:rPr>
        <w:t>Mit Vertragsbeginn werden bis zu diesem Zeitpunkt zwischen den Vertragspartnern bestehende Vereinbarungen über den Messstellenbetrieb für intelligente Messsysteme und moderne Messeinrichtungen unwirksam.</w:t>
      </w:r>
    </w:p>
    <w:p w14:paraId="4CD26073" w14:textId="77777777" w:rsidR="00054B57" w:rsidRPr="00054B57" w:rsidRDefault="00054B57" w:rsidP="00054B57">
      <w:pPr>
        <w:numPr>
          <w:ilvl w:val="0"/>
          <w:numId w:val="13"/>
        </w:numPr>
        <w:tabs>
          <w:tab w:val="left" w:pos="-720"/>
          <w:tab w:val="left" w:pos="0"/>
        </w:tabs>
        <w:suppressAutoHyphens/>
        <w:autoSpaceDN w:val="0"/>
        <w:spacing w:after="120" w:line="300" w:lineRule="atLeast"/>
        <w:jc w:val="both"/>
        <w:textAlignment w:val="baseline"/>
        <w:rPr>
          <w:rFonts w:cs="Arial"/>
          <w:sz w:val="22"/>
          <w14:ligatures w14:val="none"/>
        </w:rPr>
      </w:pPr>
      <w:r w:rsidRPr="00054B57">
        <w:rPr>
          <w:rFonts w:cs="Arial"/>
          <w:sz w:val="22"/>
          <w:vertAlign w:val="superscript"/>
          <w14:ligatures w14:val="none"/>
        </w:rPr>
        <w:t>1</w:t>
      </w:r>
      <w:r w:rsidRPr="00054B57">
        <w:rPr>
          <w:rFonts w:cs="Arial"/>
          <w:sz w:val="22"/>
          <w14:ligatures w14:val="none"/>
        </w:rPr>
        <w:t xml:space="preserve">Änderungen oder Ergänzungen des Vertrages bedürfen zu ihrer Wirksamkeit der Textform. </w:t>
      </w:r>
      <w:r w:rsidRPr="00054B57">
        <w:rPr>
          <w:rFonts w:cs="Arial"/>
          <w:sz w:val="22"/>
          <w:vertAlign w:val="superscript"/>
          <w14:ligatures w14:val="none"/>
        </w:rPr>
        <w:t>2</w:t>
      </w:r>
      <w:r w:rsidRPr="00054B57">
        <w:rPr>
          <w:rFonts w:cs="Arial"/>
          <w:sz w:val="22"/>
          <w14:ligatures w14:val="none"/>
        </w:rPr>
        <w:t>Gleiches gilt für die Änderung dieser Klausel.</w:t>
      </w:r>
    </w:p>
    <w:p w14:paraId="3BE02D85" w14:textId="77777777" w:rsidR="00054B57" w:rsidRDefault="00054B57" w:rsidP="00054B57">
      <w:pPr>
        <w:keepNext/>
        <w:suppressAutoHyphens/>
        <w:autoSpaceDN w:val="0"/>
        <w:spacing w:after="120" w:line="300" w:lineRule="atLeast"/>
        <w:jc w:val="both"/>
        <w:textAlignment w:val="baseline"/>
        <w:outlineLvl w:val="2"/>
        <w:rPr>
          <w:rFonts w:cs="Arial"/>
          <w:sz w:val="22"/>
          <w14:ligatures w14:val="none"/>
        </w:rPr>
      </w:pPr>
    </w:p>
    <w:p w14:paraId="2E883CB6" w14:textId="619568BE" w:rsidR="00054B57" w:rsidRPr="00054B57" w:rsidRDefault="00054B57" w:rsidP="00054B57">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18</w:t>
      </w:r>
      <w:r w:rsidRPr="00054B57">
        <w:rPr>
          <w:rFonts w:cs="Arial"/>
          <w:b/>
          <w:bCs/>
          <w:sz w:val="22"/>
          <w14:ligatures w14:val="none"/>
        </w:rPr>
        <w:tab/>
        <w:t>Anlagen</w:t>
      </w:r>
    </w:p>
    <w:p w14:paraId="3B8DCD16" w14:textId="77777777" w:rsidR="00054B57" w:rsidRPr="00054B57" w:rsidRDefault="00054B57" w:rsidP="00054B57">
      <w:pPr>
        <w:tabs>
          <w:tab w:val="left" w:pos="720"/>
        </w:tabs>
        <w:suppressAutoHyphens/>
        <w:autoSpaceDN w:val="0"/>
        <w:spacing w:after="120" w:line="300" w:lineRule="atLeast"/>
        <w:ind w:left="720" w:hanging="720"/>
        <w:jc w:val="both"/>
        <w:textAlignment w:val="baseline"/>
        <w:rPr>
          <w:rFonts w:cs="Arial"/>
          <w:sz w:val="22"/>
          <w14:ligatures w14:val="none"/>
        </w:rPr>
      </w:pPr>
      <w:r w:rsidRPr="00054B57">
        <w:rPr>
          <w:rFonts w:cs="Arial"/>
          <w:sz w:val="22"/>
          <w14:ligatures w14:val="none"/>
        </w:rPr>
        <w:t xml:space="preserve">Die nachfolgend genannten Anlagen sind Bestandteile des Vertrages: </w:t>
      </w:r>
    </w:p>
    <w:p w14:paraId="4A019CF5" w14:textId="77777777" w:rsidR="00054B57" w:rsidRPr="00054B57" w:rsidRDefault="00054B57" w:rsidP="00054B57">
      <w:pPr>
        <w:suppressAutoHyphens/>
        <w:autoSpaceDN w:val="0"/>
        <w:spacing w:after="120" w:line="300" w:lineRule="atLeast"/>
        <w:ind w:left="714" w:hanging="357"/>
        <w:jc w:val="both"/>
        <w:textAlignment w:val="baseline"/>
        <w:rPr>
          <w:rFonts w:cs="Arial"/>
          <w:sz w:val="22"/>
          <w14:ligatures w14:val="none"/>
        </w:rPr>
      </w:pPr>
      <w:r w:rsidRPr="00054B57">
        <w:rPr>
          <w:rFonts w:cs="Arial"/>
          <w:sz w:val="22"/>
          <w14:ligatures w14:val="none"/>
        </w:rPr>
        <w:t>a.</w:t>
      </w:r>
      <w:r w:rsidRPr="00054B57">
        <w:rPr>
          <w:rFonts w:cs="Arial"/>
          <w:sz w:val="22"/>
          <w14:ligatures w14:val="none"/>
        </w:rPr>
        <w:tab/>
        <w:t>Das im Zeitpunkt des Vertragsschlusses geltende Preisblatt des Messstellenbetreibers</w:t>
      </w:r>
    </w:p>
    <w:p w14:paraId="3AEF4649" w14:textId="77777777" w:rsidR="00054B57" w:rsidRPr="00054B57" w:rsidRDefault="00054B57" w:rsidP="00054B57">
      <w:pPr>
        <w:suppressAutoHyphens/>
        <w:autoSpaceDN w:val="0"/>
        <w:spacing w:after="120" w:line="300" w:lineRule="atLeast"/>
        <w:ind w:left="714" w:hanging="357"/>
        <w:jc w:val="both"/>
        <w:textAlignment w:val="baseline"/>
        <w:rPr>
          <w:rFonts w:cs="Arial"/>
          <w:sz w:val="22"/>
          <w14:ligatures w14:val="none"/>
        </w:rPr>
      </w:pPr>
      <w:r w:rsidRPr="00054B57">
        <w:rPr>
          <w:rFonts w:cs="Arial"/>
          <w:sz w:val="22"/>
          <w14:ligatures w14:val="none"/>
        </w:rPr>
        <w:t>b.</w:t>
      </w:r>
      <w:r w:rsidRPr="00054B57">
        <w:rPr>
          <w:rFonts w:cs="Arial"/>
          <w:sz w:val="22"/>
          <w14:ligatures w14:val="none"/>
        </w:rPr>
        <w:tab/>
        <w:t>Kontaktdatenblatt Lieferant/Messstellenbetreiber</w:t>
      </w:r>
    </w:p>
    <w:p w14:paraId="08682BD9" w14:textId="77777777" w:rsidR="00054B57" w:rsidRPr="00054B57" w:rsidRDefault="00054B57" w:rsidP="00054B57">
      <w:pPr>
        <w:suppressAutoHyphens/>
        <w:autoSpaceDN w:val="0"/>
        <w:spacing w:after="120" w:line="300" w:lineRule="atLeast"/>
        <w:ind w:left="714" w:hanging="357"/>
        <w:jc w:val="both"/>
        <w:textAlignment w:val="baseline"/>
        <w:rPr>
          <w:rFonts w:cs="Arial"/>
          <w:sz w:val="22"/>
          <w14:ligatures w14:val="none"/>
        </w:rPr>
      </w:pPr>
      <w:r w:rsidRPr="00054B57">
        <w:rPr>
          <w:rFonts w:cs="Arial"/>
          <w:sz w:val="22"/>
          <w14:ligatures w14:val="none"/>
        </w:rPr>
        <w:t>c.</w:t>
      </w:r>
      <w:r w:rsidRPr="00054B57">
        <w:rPr>
          <w:rFonts w:cs="Arial"/>
          <w:sz w:val="22"/>
          <w14:ligatures w14:val="none"/>
        </w:rPr>
        <w:tab/>
        <w:t>Vereinbarung über elektronischen Datenaustausch (EDI)</w:t>
      </w:r>
    </w:p>
    <w:p w14:paraId="5D9E85ED" w14:textId="202F8444" w:rsidR="007C771C" w:rsidRDefault="00054B57" w:rsidP="00054B57">
      <w:pPr>
        <w:suppressAutoHyphens/>
        <w:autoSpaceDN w:val="0"/>
        <w:spacing w:after="120" w:line="300" w:lineRule="atLeast"/>
        <w:ind w:left="714" w:hanging="357"/>
        <w:jc w:val="both"/>
        <w:textAlignment w:val="baseline"/>
        <w:rPr>
          <w:rFonts w:cs="Arial"/>
          <w:sz w:val="22"/>
          <w14:ligatures w14:val="none"/>
        </w:rPr>
      </w:pPr>
      <w:r w:rsidRPr="00054B57">
        <w:rPr>
          <w:rFonts w:cs="Arial"/>
          <w:sz w:val="22"/>
          <w14:ligatures w14:val="none"/>
        </w:rPr>
        <w:t xml:space="preserve">d. </w:t>
      </w:r>
      <w:r w:rsidRPr="00054B57">
        <w:rPr>
          <w:rFonts w:cs="Arial"/>
          <w:sz w:val="22"/>
          <w14:ligatures w14:val="none"/>
        </w:rPr>
        <w:tab/>
        <w:t xml:space="preserve">Formblatt nach § 54 </w:t>
      </w:r>
      <w:proofErr w:type="spellStart"/>
      <w:r w:rsidRPr="00054B57">
        <w:rPr>
          <w:rFonts w:cs="Arial"/>
          <w:sz w:val="22"/>
          <w14:ligatures w14:val="none"/>
        </w:rPr>
        <w:t>MsbG</w:t>
      </w:r>
      <w:proofErr w:type="spellEnd"/>
    </w:p>
    <w:p w14:paraId="5F712A8E" w14:textId="77777777" w:rsidR="002A2970" w:rsidRDefault="002A2970" w:rsidP="00054B57">
      <w:pPr>
        <w:suppressAutoHyphens/>
        <w:autoSpaceDN w:val="0"/>
        <w:spacing w:after="120" w:line="300" w:lineRule="atLeast"/>
        <w:ind w:left="714" w:hanging="357"/>
        <w:jc w:val="both"/>
        <w:textAlignment w:val="baseline"/>
        <w:rPr>
          <w:rFonts w:cs="Arial"/>
          <w:sz w:val="22"/>
          <w14:ligatures w14:val="none"/>
        </w:rPr>
      </w:pPr>
    </w:p>
    <w:p w14:paraId="1DE3A7B7" w14:textId="49A0AB34" w:rsidR="002A2970" w:rsidRDefault="002A2970" w:rsidP="002A2970">
      <w:pPr>
        <w:keepNext/>
        <w:suppressAutoHyphens/>
        <w:autoSpaceDN w:val="0"/>
        <w:spacing w:after="120" w:line="300" w:lineRule="atLeast"/>
        <w:jc w:val="both"/>
        <w:textAlignment w:val="baseline"/>
        <w:outlineLvl w:val="2"/>
        <w:rPr>
          <w:rFonts w:cs="Arial"/>
          <w:b/>
          <w:bCs/>
          <w:sz w:val="22"/>
          <w14:ligatures w14:val="none"/>
        </w:rPr>
      </w:pPr>
      <w:r w:rsidRPr="00054B57">
        <w:rPr>
          <w:rFonts w:cs="Arial"/>
          <w:b/>
          <w:bCs/>
          <w:sz w:val="22"/>
          <w14:ligatures w14:val="none"/>
        </w:rPr>
        <w:t>§ 1</w:t>
      </w:r>
      <w:r>
        <w:rPr>
          <w:rFonts w:cs="Arial"/>
          <w:b/>
          <w:bCs/>
          <w:sz w:val="22"/>
          <w14:ligatures w14:val="none"/>
        </w:rPr>
        <w:t>9</w:t>
      </w:r>
      <w:r w:rsidRPr="00054B57">
        <w:rPr>
          <w:rFonts w:cs="Arial"/>
          <w:b/>
          <w:bCs/>
          <w:sz w:val="22"/>
          <w14:ligatures w14:val="none"/>
        </w:rPr>
        <w:tab/>
      </w:r>
      <w:r w:rsidRPr="002A2970">
        <w:rPr>
          <w:rFonts w:cs="Arial"/>
          <w:b/>
          <w:bCs/>
          <w:sz w:val="22"/>
          <w14:ligatures w14:val="none"/>
        </w:rPr>
        <w:t>Anpassung des Vertrags</w:t>
      </w:r>
    </w:p>
    <w:p w14:paraId="71344AAC" w14:textId="657FB559" w:rsidR="002A2970" w:rsidRPr="002A2970" w:rsidRDefault="002A2970" w:rsidP="002A2970">
      <w:pPr>
        <w:keepNext/>
        <w:suppressAutoHyphens/>
        <w:autoSpaceDN w:val="0"/>
        <w:spacing w:after="120" w:line="300" w:lineRule="atLeast"/>
        <w:jc w:val="both"/>
        <w:textAlignment w:val="baseline"/>
        <w:outlineLvl w:val="2"/>
        <w:rPr>
          <w:rFonts w:cs="Arial"/>
          <w:sz w:val="22"/>
          <w14:ligatures w14:val="none"/>
        </w:rPr>
      </w:pPr>
      <w:r w:rsidRPr="002A2970">
        <w:rPr>
          <w:rFonts w:cs="Arial"/>
          <w:sz w:val="22"/>
          <w14:ligatures w14:val="none"/>
        </w:rPr>
        <w:t>Die Regelungen dieses Vertrags beruhen auf den gesetzlichen und sonstigen Rahmenbedingungen</w:t>
      </w:r>
      <w:r>
        <w:rPr>
          <w:rFonts w:cs="Arial"/>
          <w:sz w:val="22"/>
          <w14:ligatures w14:val="none"/>
        </w:rPr>
        <w:t xml:space="preserve"> </w:t>
      </w:r>
      <w:r w:rsidRPr="002A2970">
        <w:rPr>
          <w:rFonts w:cs="Arial"/>
          <w:sz w:val="22"/>
          <w14:ligatures w14:val="none"/>
        </w:rPr>
        <w:t xml:space="preserve">zum Zeitpunkt des Vertragsschlusses (z. B. </w:t>
      </w:r>
      <w:proofErr w:type="spellStart"/>
      <w:r w:rsidRPr="002A2970">
        <w:rPr>
          <w:rFonts w:cs="Arial"/>
          <w:sz w:val="22"/>
          <w14:ligatures w14:val="none"/>
        </w:rPr>
        <w:t>MsbG</w:t>
      </w:r>
      <w:proofErr w:type="spellEnd"/>
      <w:r w:rsidRPr="002A2970">
        <w:rPr>
          <w:rFonts w:cs="Arial"/>
          <w:sz w:val="22"/>
          <w14:ligatures w14:val="none"/>
        </w:rPr>
        <w:t xml:space="preserve">, EnWG, </w:t>
      </w:r>
      <w:proofErr w:type="spellStart"/>
      <w:r w:rsidRPr="002A2970">
        <w:rPr>
          <w:rFonts w:cs="Arial"/>
          <w:sz w:val="22"/>
          <w14:ligatures w14:val="none"/>
        </w:rPr>
        <w:t>MessEG</w:t>
      </w:r>
      <w:proofErr w:type="spellEnd"/>
      <w:r w:rsidRPr="002A2970">
        <w:rPr>
          <w:rFonts w:cs="Arial"/>
          <w:sz w:val="22"/>
          <w14:ligatures w14:val="none"/>
        </w:rPr>
        <w:t>, auf deren Grundlage ergangenen</w:t>
      </w:r>
      <w:r>
        <w:rPr>
          <w:rFonts w:cs="Arial"/>
          <w:sz w:val="22"/>
          <w14:ligatures w14:val="none"/>
        </w:rPr>
        <w:t xml:space="preserve"> </w:t>
      </w:r>
      <w:r w:rsidRPr="002A2970">
        <w:rPr>
          <w:rFonts w:cs="Arial"/>
          <w:sz w:val="22"/>
          <w14:ligatures w14:val="none"/>
        </w:rPr>
        <w:t>Verordnungen, höchstrichterlichen Rechtsprechung, Entscheidungen der Bundesnetzagentur). Das</w:t>
      </w:r>
      <w:r>
        <w:rPr>
          <w:rFonts w:cs="Arial"/>
          <w:sz w:val="22"/>
          <w14:ligatures w14:val="none"/>
        </w:rPr>
        <w:t xml:space="preserve"> </w:t>
      </w:r>
      <w:r w:rsidRPr="002A2970">
        <w:rPr>
          <w:rFonts w:cs="Arial"/>
          <w:sz w:val="22"/>
          <w14:ligatures w14:val="none"/>
        </w:rPr>
        <w:t>vertragliche Äquivalenzverhältnis kann nach Vertragsschluss durch unvorhersehbare Änderungen der</w:t>
      </w:r>
      <w:r>
        <w:rPr>
          <w:rFonts w:cs="Arial"/>
          <w:sz w:val="22"/>
          <w14:ligatures w14:val="none"/>
        </w:rPr>
        <w:t xml:space="preserve"> </w:t>
      </w:r>
      <w:r w:rsidRPr="002A2970">
        <w:rPr>
          <w:rFonts w:cs="Arial"/>
          <w:sz w:val="22"/>
          <w14:ligatures w14:val="none"/>
        </w:rPr>
        <w:t>gesetzlichen oder sonstigen Rahmenbedingungen (z. B. durch Gesetzesänderungen, sofern deren konkreter Inhalt nicht bereits – etwa in der Phase zwischen dem Abschluss des förmlichen Gesetzgebungsverfahrens und dem Inkrafttreten – absehbar war), die der Messstellenbetreiber nicht veranlasst und</w:t>
      </w:r>
      <w:r>
        <w:rPr>
          <w:rFonts w:cs="Arial"/>
          <w:sz w:val="22"/>
          <w14:ligatures w14:val="none"/>
        </w:rPr>
        <w:t xml:space="preserve"> </w:t>
      </w:r>
      <w:r w:rsidRPr="002A2970">
        <w:rPr>
          <w:rFonts w:cs="Arial"/>
          <w:sz w:val="22"/>
          <w14:ligatures w14:val="none"/>
        </w:rPr>
        <w:t>auf die er auch keinen Einfluss hat, in nicht unbedeutendem Maße gestört werden. Ebenso kann nach</w:t>
      </w:r>
      <w:r>
        <w:rPr>
          <w:rFonts w:cs="Arial"/>
          <w:sz w:val="22"/>
          <w14:ligatures w14:val="none"/>
        </w:rPr>
        <w:t xml:space="preserve"> </w:t>
      </w:r>
      <w:r w:rsidRPr="002A2970">
        <w:rPr>
          <w:rFonts w:cs="Arial"/>
          <w:sz w:val="22"/>
          <w14:ligatures w14:val="none"/>
        </w:rPr>
        <w:t>Vertragsschluss eine im Vertrag entstandene Lücke nicht unerhebliche Schwierigkeiten bei der Durchführung des Vertrages entstehen lassen (</w:t>
      </w:r>
      <w:proofErr w:type="gramStart"/>
      <w:r w:rsidRPr="002A2970">
        <w:rPr>
          <w:rFonts w:cs="Arial"/>
          <w:sz w:val="22"/>
          <w14:ligatures w14:val="none"/>
        </w:rPr>
        <w:t>etwa</w:t>
      </w:r>
      <w:proofErr w:type="gramEnd"/>
      <w:r w:rsidRPr="002A2970">
        <w:rPr>
          <w:rFonts w:cs="Arial"/>
          <w:sz w:val="22"/>
          <w14:ligatures w14:val="none"/>
        </w:rPr>
        <w:t xml:space="preserve"> wenn die Rechtsprechung eine Klausel für unwirksam</w:t>
      </w:r>
      <w:r>
        <w:rPr>
          <w:rFonts w:cs="Arial"/>
          <w:sz w:val="22"/>
          <w14:ligatures w14:val="none"/>
        </w:rPr>
        <w:t xml:space="preserve"> </w:t>
      </w:r>
      <w:r w:rsidRPr="002A2970">
        <w:rPr>
          <w:rFonts w:cs="Arial"/>
          <w:sz w:val="22"/>
          <w14:ligatures w14:val="none"/>
        </w:rPr>
        <w:t xml:space="preserve">erklärt), die nur </w:t>
      </w:r>
      <w:r w:rsidRPr="002A2970">
        <w:rPr>
          <w:rFonts w:cs="Arial"/>
          <w:sz w:val="22"/>
          <w14:ligatures w14:val="none"/>
        </w:rPr>
        <w:lastRenderedPageBreak/>
        <w:t>durch eine Anpassung oder Ergänzung zu beseitigen sind. In solchen Fällen ist der</w:t>
      </w:r>
      <w:r>
        <w:rPr>
          <w:rFonts w:cs="Arial"/>
          <w:sz w:val="22"/>
          <w14:ligatures w14:val="none"/>
        </w:rPr>
        <w:t xml:space="preserve"> </w:t>
      </w:r>
      <w:r w:rsidRPr="002A2970">
        <w:rPr>
          <w:rFonts w:cs="Arial"/>
          <w:sz w:val="22"/>
          <w14:ligatures w14:val="none"/>
        </w:rPr>
        <w:t>Messstellenbetreiber verpflichtet, diesen Vertrag – mit Ausnahme der Entgelte – unverzüglich insoweit</w:t>
      </w:r>
      <w:r>
        <w:rPr>
          <w:rFonts w:cs="Arial"/>
          <w:sz w:val="22"/>
          <w14:ligatures w14:val="none"/>
        </w:rPr>
        <w:t xml:space="preserve"> </w:t>
      </w:r>
      <w:r w:rsidRPr="002A2970">
        <w:rPr>
          <w:rFonts w:cs="Arial"/>
          <w:sz w:val="22"/>
          <w14:ligatures w14:val="none"/>
        </w:rPr>
        <w:t>anzupassen und/oder zu ergänzen, als es die Wiederherstellung des Äquivalenzverhältnisses von Leistung und Gegenleistung und/oder der Ausgleich entstandener Vertragslücken zur zumutbaren Fort- und</w:t>
      </w:r>
      <w:r>
        <w:rPr>
          <w:rFonts w:cs="Arial"/>
          <w:sz w:val="22"/>
          <w14:ligatures w14:val="none"/>
        </w:rPr>
        <w:t xml:space="preserve"> </w:t>
      </w:r>
      <w:r w:rsidRPr="002A2970">
        <w:rPr>
          <w:rFonts w:cs="Arial"/>
          <w:sz w:val="22"/>
          <w14:ligatures w14:val="none"/>
        </w:rPr>
        <w:t xml:space="preserve">Durchführung des Vertragsverhältnisses erforderlich macht (z. B. mangels gesetzlicher Überleitungsbestimmungen). Anpassungen dieses Vertrages nach diesem </w:t>
      </w:r>
      <w:proofErr w:type="gramStart"/>
      <w:r w:rsidRPr="002A2970">
        <w:rPr>
          <w:rFonts w:cs="Arial"/>
          <w:sz w:val="22"/>
          <w14:ligatures w14:val="none"/>
        </w:rPr>
        <w:t>Paragraphen</w:t>
      </w:r>
      <w:proofErr w:type="gramEnd"/>
      <w:r w:rsidRPr="002A2970">
        <w:rPr>
          <w:rFonts w:cs="Arial"/>
          <w:sz w:val="22"/>
          <w14:ligatures w14:val="none"/>
        </w:rPr>
        <w:t xml:space="preserve"> sind nur zum Monatsersten</w:t>
      </w:r>
      <w:r>
        <w:rPr>
          <w:rFonts w:cs="Arial"/>
          <w:sz w:val="22"/>
          <w14:ligatures w14:val="none"/>
        </w:rPr>
        <w:t xml:space="preserve"> </w:t>
      </w:r>
      <w:r w:rsidRPr="002A2970">
        <w:rPr>
          <w:rFonts w:cs="Arial"/>
          <w:sz w:val="22"/>
          <w14:ligatures w14:val="none"/>
        </w:rPr>
        <w:t>möglich. Die Anpassung wird nur wirksam, wenn der Messstellenbetreiber dem Anschlussnutzer die</w:t>
      </w:r>
      <w:r>
        <w:rPr>
          <w:rFonts w:cs="Arial"/>
          <w:sz w:val="22"/>
          <w14:ligatures w14:val="none"/>
        </w:rPr>
        <w:t xml:space="preserve"> </w:t>
      </w:r>
      <w:r w:rsidRPr="002A2970">
        <w:rPr>
          <w:rFonts w:cs="Arial"/>
          <w:sz w:val="22"/>
          <w14:ligatures w14:val="none"/>
        </w:rPr>
        <w:t>Anpassung spätestens sechs Wochen vor dem geplanten Wirksamwerden in Textform mitteilt. In diesem Fall hat der Anschlussnutzer das Recht, den Vertrag ohne Einhaltung einer Kündigungsfrist zum</w:t>
      </w:r>
      <w:r>
        <w:rPr>
          <w:rFonts w:cs="Arial"/>
          <w:sz w:val="22"/>
          <w14:ligatures w14:val="none"/>
        </w:rPr>
        <w:t xml:space="preserve"> </w:t>
      </w:r>
      <w:r w:rsidRPr="002A2970">
        <w:rPr>
          <w:rFonts w:cs="Arial"/>
          <w:sz w:val="22"/>
          <w14:ligatures w14:val="none"/>
        </w:rPr>
        <w:t>Zeitpunkt des Wirksamwerdens der Vertragsanpassung zu kündigen. Hierauf wird der Anschlussnutzer</w:t>
      </w:r>
      <w:r>
        <w:rPr>
          <w:rFonts w:cs="Arial"/>
          <w:sz w:val="22"/>
          <w14:ligatures w14:val="none"/>
        </w:rPr>
        <w:t xml:space="preserve"> </w:t>
      </w:r>
      <w:r w:rsidRPr="002A2970">
        <w:rPr>
          <w:rFonts w:cs="Arial"/>
          <w:sz w:val="22"/>
          <w14:ligatures w14:val="none"/>
        </w:rPr>
        <w:t>vom Messstellenbetreiber in der Mitteilung gesondert hingewiesen.</w:t>
      </w:r>
    </w:p>
    <w:p w14:paraId="2E556A81" w14:textId="77777777" w:rsidR="002A2970" w:rsidRDefault="002A2970" w:rsidP="00E50B0C">
      <w:pPr>
        <w:suppressAutoHyphens/>
        <w:autoSpaceDN w:val="0"/>
        <w:spacing w:after="120" w:line="300" w:lineRule="atLeast"/>
        <w:jc w:val="both"/>
        <w:textAlignment w:val="baseline"/>
        <w:rPr>
          <w:rFonts w:cs="Arial"/>
          <w:sz w:val="22"/>
          <w14:ligatures w14:val="none"/>
        </w:rPr>
      </w:pPr>
    </w:p>
    <w:p w14:paraId="1D5AC1BE" w14:textId="77777777" w:rsidR="00E50B0C" w:rsidRDefault="00E50B0C" w:rsidP="00E50B0C">
      <w:pPr>
        <w:suppressAutoHyphens/>
        <w:autoSpaceDN w:val="0"/>
        <w:spacing w:after="120" w:line="300" w:lineRule="atLeast"/>
        <w:jc w:val="both"/>
        <w:textAlignment w:val="baseline"/>
        <w:rPr>
          <w:rFonts w:cs="Arial"/>
          <w:sz w:val="22"/>
          <w14:ligatures w14:val="none"/>
        </w:rPr>
      </w:pPr>
      <w:r w:rsidRPr="00E50B0C">
        <w:rPr>
          <w:rFonts w:cs="Arial"/>
          <w:sz w:val="22"/>
          <w14:ligatures w14:val="none"/>
        </w:rPr>
        <w:t xml:space="preserve">Stadtwerke Jena Netze GmbH </w:t>
      </w:r>
    </w:p>
    <w:p w14:paraId="25271976" w14:textId="77777777" w:rsidR="00E50B0C" w:rsidRDefault="00E50B0C" w:rsidP="00E50B0C">
      <w:pPr>
        <w:suppressAutoHyphens/>
        <w:autoSpaceDN w:val="0"/>
        <w:spacing w:after="120" w:line="300" w:lineRule="atLeast"/>
        <w:jc w:val="both"/>
        <w:textAlignment w:val="baseline"/>
        <w:rPr>
          <w:rFonts w:cs="Arial"/>
          <w:sz w:val="22"/>
          <w14:ligatures w14:val="none"/>
        </w:rPr>
      </w:pPr>
    </w:p>
    <w:p w14:paraId="5440F25E" w14:textId="77777777" w:rsidR="00E50B0C" w:rsidRDefault="00E50B0C" w:rsidP="00E50B0C">
      <w:pPr>
        <w:suppressAutoHyphens/>
        <w:autoSpaceDN w:val="0"/>
        <w:spacing w:after="120" w:line="300" w:lineRule="atLeast"/>
        <w:jc w:val="both"/>
        <w:textAlignment w:val="baseline"/>
        <w:rPr>
          <w:rFonts w:cs="Arial"/>
          <w:sz w:val="22"/>
          <w14:ligatures w14:val="none"/>
        </w:rPr>
      </w:pPr>
    </w:p>
    <w:p w14:paraId="45AA04FD" w14:textId="77777777" w:rsidR="00E50B0C" w:rsidRDefault="00E50B0C" w:rsidP="00E50B0C">
      <w:pPr>
        <w:suppressAutoHyphens/>
        <w:autoSpaceDN w:val="0"/>
        <w:spacing w:after="120" w:line="300" w:lineRule="atLeast"/>
        <w:jc w:val="both"/>
        <w:textAlignment w:val="baseline"/>
        <w:rPr>
          <w:rFonts w:cs="Arial"/>
          <w:sz w:val="22"/>
          <w14:ligatures w14:val="none"/>
        </w:rPr>
      </w:pPr>
    </w:p>
    <w:p w14:paraId="3B0B9AC1" w14:textId="0ED27FE9" w:rsidR="00E50B0C" w:rsidRDefault="00E50B0C" w:rsidP="00E50B0C">
      <w:pPr>
        <w:suppressAutoHyphens/>
        <w:autoSpaceDN w:val="0"/>
        <w:spacing w:after="120" w:line="300" w:lineRule="atLeast"/>
        <w:jc w:val="both"/>
        <w:textAlignment w:val="baseline"/>
        <w:rPr>
          <w:rFonts w:cs="Arial"/>
          <w:sz w:val="22"/>
          <w14:ligatures w14:val="none"/>
        </w:rPr>
      </w:pPr>
      <w:r>
        <w:rPr>
          <w:rFonts w:cs="Arial"/>
          <w:sz w:val="22"/>
          <w14:ligatures w14:val="none"/>
        </w:rPr>
        <w:t>…………………………………….</w:t>
      </w:r>
      <w:r>
        <w:rPr>
          <w:rFonts w:cs="Arial"/>
          <w:sz w:val="22"/>
          <w14:ligatures w14:val="none"/>
        </w:rPr>
        <w:tab/>
      </w:r>
      <w:r>
        <w:rPr>
          <w:rFonts w:cs="Arial"/>
          <w:sz w:val="22"/>
          <w14:ligatures w14:val="none"/>
        </w:rPr>
        <w:tab/>
        <w:t>…………………………………….</w:t>
      </w:r>
    </w:p>
    <w:p w14:paraId="7DC95623" w14:textId="77777777" w:rsidR="00E50B0C" w:rsidRDefault="00E50B0C" w:rsidP="00E50B0C">
      <w:pPr>
        <w:suppressAutoHyphens/>
        <w:autoSpaceDN w:val="0"/>
        <w:spacing w:after="120" w:line="300" w:lineRule="atLeast"/>
        <w:jc w:val="both"/>
        <w:textAlignment w:val="baseline"/>
        <w:rPr>
          <w:rFonts w:cs="Arial"/>
          <w:sz w:val="22"/>
          <w14:ligatures w14:val="none"/>
        </w:rPr>
      </w:pPr>
      <w:r>
        <w:rPr>
          <w:rFonts w:cs="Arial"/>
          <w:sz w:val="22"/>
          <w14:ligatures w14:val="none"/>
        </w:rPr>
        <w:t>Datum / Unterschrift</w:t>
      </w:r>
      <w:r>
        <w:rPr>
          <w:rFonts w:cs="Arial"/>
          <w:sz w:val="22"/>
          <w14:ligatures w14:val="none"/>
        </w:rPr>
        <w:tab/>
      </w:r>
      <w:r>
        <w:rPr>
          <w:rFonts w:cs="Arial"/>
          <w:sz w:val="22"/>
          <w14:ligatures w14:val="none"/>
        </w:rPr>
        <w:tab/>
      </w:r>
      <w:r>
        <w:rPr>
          <w:rFonts w:cs="Arial"/>
          <w:sz w:val="22"/>
          <w14:ligatures w14:val="none"/>
        </w:rPr>
        <w:tab/>
      </w:r>
      <w:r>
        <w:rPr>
          <w:rFonts w:cs="Arial"/>
          <w:sz w:val="22"/>
          <w14:ligatures w14:val="none"/>
        </w:rPr>
        <w:tab/>
      </w:r>
      <w:r>
        <w:rPr>
          <w:rFonts w:cs="Arial"/>
          <w:sz w:val="22"/>
          <w14:ligatures w14:val="none"/>
        </w:rPr>
        <w:t>Datum / Unterschrift</w:t>
      </w:r>
    </w:p>
    <w:p w14:paraId="2BBF8FA3" w14:textId="77777777" w:rsidR="00E50B0C" w:rsidRDefault="00E50B0C" w:rsidP="00E50B0C">
      <w:pPr>
        <w:suppressAutoHyphens/>
        <w:autoSpaceDN w:val="0"/>
        <w:spacing w:after="120" w:line="300" w:lineRule="atLeast"/>
        <w:jc w:val="both"/>
        <w:textAlignment w:val="baseline"/>
        <w:rPr>
          <w:rFonts w:cs="Arial"/>
          <w:sz w:val="22"/>
          <w14:ligatures w14:val="none"/>
        </w:rPr>
      </w:pPr>
    </w:p>
    <w:p w14:paraId="1F66E8B2" w14:textId="77777777" w:rsidR="00054B57" w:rsidRPr="00054B57" w:rsidRDefault="00054B57" w:rsidP="00054B57">
      <w:pPr>
        <w:suppressAutoHyphens/>
        <w:autoSpaceDN w:val="0"/>
        <w:spacing w:after="120" w:line="300" w:lineRule="atLeast"/>
        <w:ind w:left="714" w:hanging="357"/>
        <w:jc w:val="both"/>
        <w:textAlignment w:val="baseline"/>
        <w:rPr>
          <w:rFonts w:cs="Arial"/>
          <w:sz w:val="22"/>
          <w14:ligatures w14:val="none"/>
        </w:rPr>
      </w:pPr>
    </w:p>
    <w:sectPr w:rsidR="00054B57" w:rsidRPr="00054B57" w:rsidSect="005056A8">
      <w:headerReference w:type="first" r:id="rId7"/>
      <w:footerReference w:type="first" r:id="rId8"/>
      <w:endnotePr>
        <w:numFmt w:val="decimal"/>
      </w:endnotePr>
      <w:pgSz w:w="11907" w:h="16840" w:code="9"/>
      <w:pgMar w:top="2977" w:right="1418" w:bottom="1135" w:left="1418" w:header="905" w:footer="454"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3DE2F0" w14:textId="77777777" w:rsidR="00F33831" w:rsidRDefault="00F33831" w:rsidP="005056A8">
      <w:r>
        <w:separator/>
      </w:r>
    </w:p>
  </w:endnote>
  <w:endnote w:type="continuationSeparator" w:id="0">
    <w:p w14:paraId="090CAB0E" w14:textId="77777777" w:rsidR="00F33831" w:rsidRDefault="00F33831" w:rsidP="00505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E78A8" w14:textId="1C8795F5" w:rsidR="007C771C" w:rsidRPr="007C771C" w:rsidRDefault="007C771C" w:rsidP="007C771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74C2C" w14:textId="77777777" w:rsidR="00F33831" w:rsidRDefault="00F33831" w:rsidP="005056A8">
      <w:r>
        <w:separator/>
      </w:r>
    </w:p>
  </w:footnote>
  <w:footnote w:type="continuationSeparator" w:id="0">
    <w:p w14:paraId="686AF3BB" w14:textId="77777777" w:rsidR="00F33831" w:rsidRDefault="00F33831" w:rsidP="005056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C89D9" w14:textId="77777777" w:rsidR="007C771C" w:rsidRPr="007C771C" w:rsidRDefault="007C771C" w:rsidP="007C771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927"/>
    <w:multiLevelType w:val="multilevel"/>
    <w:tmpl w:val="FFFFFFFF"/>
    <w:lvl w:ilvl="0">
      <w:start w:val="1"/>
      <w:numFmt w:val="decimal"/>
      <w:lvlText w:val="%1."/>
      <w:lvlJc w:val="left"/>
      <w:pPr>
        <w:ind w:left="720" w:hanging="360"/>
      </w:pPr>
      <w:rPr>
        <w:rFonts w:cs="Times New Roman"/>
      </w:rPr>
    </w:lvl>
    <w:lvl w:ilvl="1">
      <w:numFmt w:val="bullet"/>
      <w:lvlText w:val=""/>
      <w:lvlJc w:val="left"/>
      <w:pPr>
        <w:ind w:left="1440" w:hanging="360"/>
      </w:pPr>
      <w:rPr>
        <w:rFonts w:ascii="Symbol" w:hAnsi="Symbol"/>
      </w:rPr>
    </w:lvl>
    <w:lvl w:ilvl="2">
      <w:numFmt w:val="bullet"/>
      <w:lvlText w:val="-"/>
      <w:lvlJc w:val="left"/>
      <w:pPr>
        <w:ind w:left="2340" w:hanging="360"/>
      </w:pPr>
      <w:rPr>
        <w:rFonts w:ascii="Arial" w:eastAsia="Times New Roman" w:hAnsi="Arial"/>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 w15:restartNumberingAfterBreak="0">
    <w:nsid w:val="07113C2B"/>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15:restartNumberingAfterBreak="0">
    <w:nsid w:val="0D180C6D"/>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0FEE5C0B"/>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13BB2004"/>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2C1F6D9B"/>
    <w:multiLevelType w:val="multilevel"/>
    <w:tmpl w:val="FFFFFFFF"/>
    <w:lvl w:ilvl="0">
      <w:start w:val="1"/>
      <w:numFmt w:val="lowerLetter"/>
      <w:lvlText w:val="%1."/>
      <w:lvlJc w:val="left"/>
      <w:pPr>
        <w:ind w:left="107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15:restartNumberingAfterBreak="0">
    <w:nsid w:val="2FB744C5"/>
    <w:multiLevelType w:val="multilevel"/>
    <w:tmpl w:val="43462D86"/>
    <w:lvl w:ilvl="0">
      <w:start w:val="1"/>
      <w:numFmt w:val="decimal"/>
      <w:pStyle w:val="berschrift1"/>
      <w:lvlText w:val="§ %1"/>
      <w:lvlJc w:val="center"/>
      <w:pPr>
        <w:ind w:left="1009" w:hanging="360"/>
      </w:pPr>
      <w:rPr>
        <w:rFonts w:ascii="Arial" w:hAnsi="Arial" w:cs="Arial" w:hint="default"/>
        <w:b/>
        <w:i w:val="0"/>
        <w:color w:val="auto"/>
        <w:sz w:val="20"/>
        <w:szCs w:val="20"/>
        <w:u w:val="none"/>
      </w:rPr>
    </w:lvl>
    <w:lvl w:ilvl="1">
      <w:start w:val="1"/>
      <w:numFmt w:val="decimal"/>
      <w:pStyle w:val="berschrift2"/>
      <w:lvlText w:val="%2."/>
      <w:lvlJc w:val="left"/>
      <w:pPr>
        <w:ind w:left="567" w:hanging="567"/>
      </w:pPr>
      <w:rPr>
        <w:rFonts w:ascii="Arial" w:hAnsi="Arial" w:hint="default"/>
        <w:b w:val="0"/>
        <w:i w:val="0"/>
        <w:sz w:val="20"/>
      </w:rPr>
    </w:lvl>
    <w:lvl w:ilvl="2">
      <w:start w:val="1"/>
      <w:numFmt w:val="lowerLetter"/>
      <w:pStyle w:val="berschrift3"/>
      <w:lvlText w:val="%3."/>
      <w:lvlJc w:val="left"/>
      <w:pPr>
        <w:ind w:left="1134" w:hanging="567"/>
      </w:pPr>
      <w:rPr>
        <w:rFonts w:ascii="Arial" w:hAnsi="Arial" w:hint="default"/>
        <w:b w:val="0"/>
        <w:i w:val="0"/>
        <w:sz w:val="20"/>
      </w:rPr>
    </w:lvl>
    <w:lvl w:ilvl="3">
      <w:start w:val="1"/>
      <w:numFmt w:val="lowerLetter"/>
      <w:pStyle w:val="berschrift4"/>
      <w:lvlText w:val="%4)"/>
      <w:lvlJc w:val="left"/>
      <w:pPr>
        <w:tabs>
          <w:tab w:val="num" w:pos="1134"/>
        </w:tabs>
        <w:ind w:left="1134" w:hanging="567"/>
      </w:pPr>
      <w:rPr>
        <w:rFonts w:hint="default"/>
      </w:rPr>
    </w:lvl>
    <w:lvl w:ilvl="4">
      <w:start w:val="1"/>
      <w:numFmt w:val="lowerLetter"/>
      <w:lvlText w:val="%5."/>
      <w:lvlJc w:val="left"/>
      <w:pPr>
        <w:ind w:left="3889" w:hanging="360"/>
      </w:pPr>
      <w:rPr>
        <w:rFonts w:hint="default"/>
      </w:rPr>
    </w:lvl>
    <w:lvl w:ilvl="5">
      <w:start w:val="1"/>
      <w:numFmt w:val="lowerRoman"/>
      <w:lvlText w:val="%6."/>
      <w:lvlJc w:val="right"/>
      <w:pPr>
        <w:ind w:left="4609" w:hanging="180"/>
      </w:pPr>
      <w:rPr>
        <w:rFonts w:hint="default"/>
      </w:rPr>
    </w:lvl>
    <w:lvl w:ilvl="6">
      <w:start w:val="1"/>
      <w:numFmt w:val="decimal"/>
      <w:lvlText w:val="%7."/>
      <w:lvlJc w:val="left"/>
      <w:pPr>
        <w:ind w:left="5329" w:hanging="360"/>
      </w:pPr>
      <w:rPr>
        <w:rFonts w:hint="default"/>
      </w:rPr>
    </w:lvl>
    <w:lvl w:ilvl="7">
      <w:start w:val="1"/>
      <w:numFmt w:val="lowerLetter"/>
      <w:lvlText w:val="%8."/>
      <w:lvlJc w:val="left"/>
      <w:pPr>
        <w:ind w:left="6049" w:hanging="360"/>
      </w:pPr>
      <w:rPr>
        <w:rFonts w:hint="default"/>
      </w:rPr>
    </w:lvl>
    <w:lvl w:ilvl="8">
      <w:start w:val="1"/>
      <w:numFmt w:val="lowerRoman"/>
      <w:lvlText w:val="%9."/>
      <w:lvlJc w:val="right"/>
      <w:pPr>
        <w:ind w:left="6769" w:hanging="180"/>
      </w:pPr>
      <w:rPr>
        <w:rFonts w:hint="default"/>
      </w:rPr>
    </w:lvl>
  </w:abstractNum>
  <w:abstractNum w:abstractNumId="7" w15:restartNumberingAfterBreak="0">
    <w:nsid w:val="3DEA729A"/>
    <w:multiLevelType w:val="multilevel"/>
    <w:tmpl w:val="FFFFFFFF"/>
    <w:lvl w:ilvl="0">
      <w:start w:val="1"/>
      <w:numFmt w:val="decimal"/>
      <w:lvlText w:val="%1."/>
      <w:lvlJc w:val="left"/>
      <w:pPr>
        <w:ind w:left="720" w:hanging="360"/>
      </w:pPr>
      <w:rPr>
        <w:rFonts w:cs="Times New Roman"/>
      </w:rPr>
    </w:lvl>
    <w:lvl w:ilvl="1">
      <w:numFmt w:val="bullet"/>
      <w:lvlText w:val=""/>
      <w:lvlJc w:val="left"/>
      <w:pPr>
        <w:ind w:left="1440" w:hanging="360"/>
      </w:pPr>
      <w:rPr>
        <w:rFonts w:ascii="Symbol" w:hAnsi="Symbol"/>
      </w:rPr>
    </w:lvl>
    <w:lvl w:ilvl="2">
      <w:numFmt w:val="bullet"/>
      <w:lvlText w:val="-"/>
      <w:lvlJc w:val="left"/>
      <w:pPr>
        <w:ind w:left="2340" w:hanging="360"/>
      </w:pPr>
      <w:rPr>
        <w:rFonts w:ascii="Arial" w:eastAsia="Times New Roman" w:hAnsi="Arial"/>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44D02509"/>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49C837A1"/>
    <w:multiLevelType w:val="multilevel"/>
    <w:tmpl w:val="FFFFFFFF"/>
    <w:lvl w:ilvl="0">
      <w:start w:val="1"/>
      <w:numFmt w:val="decimal"/>
      <w:lvlText w:val="%1."/>
      <w:lvlJc w:val="left"/>
      <w:pPr>
        <w:ind w:left="1068" w:hanging="360"/>
      </w:pPr>
      <w:rPr>
        <w:rFonts w:cs="Times New Roman"/>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10" w15:restartNumberingAfterBreak="0">
    <w:nsid w:val="49E217C3"/>
    <w:multiLevelType w:val="multilevel"/>
    <w:tmpl w:val="FFFFFFFF"/>
    <w:lvl w:ilvl="0">
      <w:start w:val="1"/>
      <w:numFmt w:val="decimal"/>
      <w:lvlText w:val="%1."/>
      <w:lvlJc w:val="left"/>
      <w:pPr>
        <w:ind w:left="1068" w:hanging="360"/>
      </w:pPr>
      <w:rPr>
        <w:rFonts w:cs="Times New Roman"/>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11" w15:restartNumberingAfterBreak="0">
    <w:nsid w:val="4A4D41BB"/>
    <w:multiLevelType w:val="multilevel"/>
    <w:tmpl w:val="FFFFFFFF"/>
    <w:lvl w:ilvl="0">
      <w:start w:val="1"/>
      <w:numFmt w:val="decimal"/>
      <w:lvlText w:val="%1."/>
      <w:lvlJc w:val="left"/>
      <w:pPr>
        <w:ind w:left="720" w:hanging="360"/>
      </w:pPr>
      <w:rPr>
        <w:rFonts w:cs="Times New Roman"/>
      </w:rPr>
    </w:lvl>
    <w:lvl w:ilvl="1">
      <w:numFmt w:val="bullet"/>
      <w:lvlText w:val="o"/>
      <w:lvlJc w:val="left"/>
      <w:pPr>
        <w:ind w:left="1440" w:hanging="360"/>
      </w:pPr>
      <w:rPr>
        <w:rFonts w:ascii="Courier New" w:hAnsi="Courier New"/>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5C9D448B"/>
    <w:multiLevelType w:val="multilevel"/>
    <w:tmpl w:val="FFFFFFFF"/>
    <w:styleLink w:val="LFO4"/>
    <w:lvl w:ilvl="0">
      <w:start w:val="1"/>
      <w:numFmt w:val="decimal"/>
      <w:pStyle w:val="Formatvorlage1"/>
      <w:lvlText w:val="%1."/>
      <w:lvlJc w:val="left"/>
      <w:pPr>
        <w:ind w:left="720" w:hanging="360"/>
      </w:pPr>
      <w:rPr>
        <w:rFonts w:cs="Times New Roman"/>
        <w:position w:val="0"/>
        <w:vertAlign w:val="baseline"/>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610D695D"/>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15:restartNumberingAfterBreak="0">
    <w:nsid w:val="659022B9"/>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6AE349B3"/>
    <w:multiLevelType w:val="multilevel"/>
    <w:tmpl w:val="34E8127A"/>
    <w:lvl w:ilvl="0">
      <w:start w:val="1"/>
      <w:numFmt w:val="decimal"/>
      <w:lvlText w:val="%1."/>
      <w:lvlJc w:val="left"/>
      <w:pPr>
        <w:ind w:left="720" w:hanging="360"/>
      </w:pPr>
      <w:rPr>
        <w:rFonts w:cs="Times New Roman"/>
        <w:vertAlign w:val="baseline"/>
      </w:rPr>
    </w:lvl>
    <w:lvl w:ilvl="1">
      <w:numFmt w:val="bullet"/>
      <w:lvlText w:val=""/>
      <w:lvlJc w:val="left"/>
      <w:pPr>
        <w:ind w:left="1440" w:hanging="360"/>
      </w:pPr>
      <w:rPr>
        <w:rFonts w:ascii="Symbol" w:hAnsi="Symbol"/>
      </w:rPr>
    </w:lvl>
    <w:lvl w:ilvl="2">
      <w:numFmt w:val="bullet"/>
      <w:lvlText w:val="-"/>
      <w:lvlJc w:val="left"/>
      <w:pPr>
        <w:ind w:left="2340" w:hanging="360"/>
      </w:pPr>
      <w:rPr>
        <w:rFonts w:ascii="Arial" w:eastAsia="Times New Roman" w:hAnsi="Arial"/>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79115FCD"/>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7B472D63"/>
    <w:multiLevelType w:val="hybridMultilevel"/>
    <w:tmpl w:val="FFFFFFFF"/>
    <w:lvl w:ilvl="0" w:tplc="0407000F">
      <w:start w:val="1"/>
      <w:numFmt w:val="decimal"/>
      <w:lvlText w:val="%1."/>
      <w:lvlJc w:val="left"/>
      <w:pPr>
        <w:ind w:left="1423" w:hanging="360"/>
      </w:pPr>
      <w:rPr>
        <w:rFonts w:cs="Times New Roman"/>
      </w:rPr>
    </w:lvl>
    <w:lvl w:ilvl="1" w:tplc="6EAC531C">
      <w:start w:val="1"/>
      <w:numFmt w:val="lowerLetter"/>
      <w:lvlText w:val="%2)"/>
      <w:lvlJc w:val="left"/>
      <w:pPr>
        <w:ind w:left="2143" w:hanging="360"/>
      </w:pPr>
      <w:rPr>
        <w:rFonts w:cs="Times New Roman" w:hint="default"/>
      </w:rPr>
    </w:lvl>
    <w:lvl w:ilvl="2" w:tplc="0407001B" w:tentative="1">
      <w:start w:val="1"/>
      <w:numFmt w:val="lowerRoman"/>
      <w:lvlText w:val="%3."/>
      <w:lvlJc w:val="right"/>
      <w:pPr>
        <w:ind w:left="2863" w:hanging="180"/>
      </w:pPr>
      <w:rPr>
        <w:rFonts w:cs="Times New Roman"/>
      </w:rPr>
    </w:lvl>
    <w:lvl w:ilvl="3" w:tplc="0407000F" w:tentative="1">
      <w:start w:val="1"/>
      <w:numFmt w:val="decimal"/>
      <w:lvlText w:val="%4."/>
      <w:lvlJc w:val="left"/>
      <w:pPr>
        <w:ind w:left="3583" w:hanging="360"/>
      </w:pPr>
      <w:rPr>
        <w:rFonts w:cs="Times New Roman"/>
      </w:rPr>
    </w:lvl>
    <w:lvl w:ilvl="4" w:tplc="04070019" w:tentative="1">
      <w:start w:val="1"/>
      <w:numFmt w:val="lowerLetter"/>
      <w:lvlText w:val="%5."/>
      <w:lvlJc w:val="left"/>
      <w:pPr>
        <w:ind w:left="4303" w:hanging="360"/>
      </w:pPr>
      <w:rPr>
        <w:rFonts w:cs="Times New Roman"/>
      </w:rPr>
    </w:lvl>
    <w:lvl w:ilvl="5" w:tplc="0407001B" w:tentative="1">
      <w:start w:val="1"/>
      <w:numFmt w:val="lowerRoman"/>
      <w:lvlText w:val="%6."/>
      <w:lvlJc w:val="right"/>
      <w:pPr>
        <w:ind w:left="5023" w:hanging="180"/>
      </w:pPr>
      <w:rPr>
        <w:rFonts w:cs="Times New Roman"/>
      </w:rPr>
    </w:lvl>
    <w:lvl w:ilvl="6" w:tplc="0407000F" w:tentative="1">
      <w:start w:val="1"/>
      <w:numFmt w:val="decimal"/>
      <w:lvlText w:val="%7."/>
      <w:lvlJc w:val="left"/>
      <w:pPr>
        <w:ind w:left="5743" w:hanging="360"/>
      </w:pPr>
      <w:rPr>
        <w:rFonts w:cs="Times New Roman"/>
      </w:rPr>
    </w:lvl>
    <w:lvl w:ilvl="7" w:tplc="04070019" w:tentative="1">
      <w:start w:val="1"/>
      <w:numFmt w:val="lowerLetter"/>
      <w:lvlText w:val="%8."/>
      <w:lvlJc w:val="left"/>
      <w:pPr>
        <w:ind w:left="6463" w:hanging="360"/>
      </w:pPr>
      <w:rPr>
        <w:rFonts w:cs="Times New Roman"/>
      </w:rPr>
    </w:lvl>
    <w:lvl w:ilvl="8" w:tplc="0407001B" w:tentative="1">
      <w:start w:val="1"/>
      <w:numFmt w:val="lowerRoman"/>
      <w:lvlText w:val="%9."/>
      <w:lvlJc w:val="right"/>
      <w:pPr>
        <w:ind w:left="7183" w:hanging="180"/>
      </w:pPr>
      <w:rPr>
        <w:rFonts w:cs="Times New Roman"/>
      </w:rPr>
    </w:lvl>
  </w:abstractNum>
  <w:num w:numId="1" w16cid:durableId="318731709">
    <w:abstractNumId w:val="6"/>
  </w:num>
  <w:num w:numId="2" w16cid:durableId="2065565153">
    <w:abstractNumId w:val="12"/>
  </w:num>
  <w:num w:numId="3" w16cid:durableId="834999628">
    <w:abstractNumId w:val="11"/>
  </w:num>
  <w:num w:numId="4" w16cid:durableId="846748848">
    <w:abstractNumId w:val="2"/>
  </w:num>
  <w:num w:numId="5" w16cid:durableId="503011325">
    <w:abstractNumId w:val="8"/>
  </w:num>
  <w:num w:numId="6" w16cid:durableId="1518885815">
    <w:abstractNumId w:val="13"/>
  </w:num>
  <w:num w:numId="7" w16cid:durableId="1184245697">
    <w:abstractNumId w:val="7"/>
  </w:num>
  <w:num w:numId="8" w16cid:durableId="1349523003">
    <w:abstractNumId w:val="4"/>
  </w:num>
  <w:num w:numId="9" w16cid:durableId="2110587772">
    <w:abstractNumId w:val="3"/>
  </w:num>
  <w:num w:numId="10" w16cid:durableId="1837725786">
    <w:abstractNumId w:val="0"/>
  </w:num>
  <w:num w:numId="11" w16cid:durableId="1506017807">
    <w:abstractNumId w:val="16"/>
  </w:num>
  <w:num w:numId="12" w16cid:durableId="534272892">
    <w:abstractNumId w:val="14"/>
  </w:num>
  <w:num w:numId="13" w16cid:durableId="2058778734">
    <w:abstractNumId w:val="1"/>
  </w:num>
  <w:num w:numId="14" w16cid:durableId="1485118991">
    <w:abstractNumId w:val="17"/>
  </w:num>
  <w:num w:numId="15" w16cid:durableId="1336960842">
    <w:abstractNumId w:val="9"/>
  </w:num>
  <w:num w:numId="16" w16cid:durableId="1122500814">
    <w:abstractNumId w:val="10"/>
  </w:num>
  <w:num w:numId="17" w16cid:durableId="419641206">
    <w:abstractNumId w:val="5"/>
  </w:num>
  <w:num w:numId="18" w16cid:durableId="2037461619">
    <w:abstractNumId w:val="7"/>
  </w:num>
  <w:num w:numId="19" w16cid:durableId="5283791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512B"/>
    <w:rsid w:val="00031C5F"/>
    <w:rsid w:val="00053EA7"/>
    <w:rsid w:val="00054B57"/>
    <w:rsid w:val="000E0811"/>
    <w:rsid w:val="002A2970"/>
    <w:rsid w:val="002F370B"/>
    <w:rsid w:val="00302401"/>
    <w:rsid w:val="0030475B"/>
    <w:rsid w:val="003911EE"/>
    <w:rsid w:val="0039280E"/>
    <w:rsid w:val="00477299"/>
    <w:rsid w:val="005056A8"/>
    <w:rsid w:val="00642F3E"/>
    <w:rsid w:val="00656D08"/>
    <w:rsid w:val="00657B4E"/>
    <w:rsid w:val="00657E7D"/>
    <w:rsid w:val="00696D56"/>
    <w:rsid w:val="00785352"/>
    <w:rsid w:val="007C771C"/>
    <w:rsid w:val="007F5278"/>
    <w:rsid w:val="0081310A"/>
    <w:rsid w:val="00896801"/>
    <w:rsid w:val="008C1D84"/>
    <w:rsid w:val="009E71C2"/>
    <w:rsid w:val="00BA512B"/>
    <w:rsid w:val="00C34AC9"/>
    <w:rsid w:val="00C355B7"/>
    <w:rsid w:val="00C51B96"/>
    <w:rsid w:val="00C80DB8"/>
    <w:rsid w:val="00D61ED4"/>
    <w:rsid w:val="00DA4072"/>
    <w:rsid w:val="00DB0C39"/>
    <w:rsid w:val="00E50B0C"/>
    <w:rsid w:val="00EB5FB6"/>
    <w:rsid w:val="00EC5D40"/>
    <w:rsid w:val="00F33831"/>
    <w:rsid w:val="00FB7F82"/>
    <w:rsid w:val="00FF6B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82C16"/>
  <w15:chartTrackingRefBased/>
  <w15:docId w15:val="{91DD9A51-8A04-4F71-9A09-739D1F88F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kern w:val="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F5278"/>
    <w:rPr>
      <w:rFonts w:eastAsia="Times New Roman" w:cs="Times New Roman"/>
      <w:kern w:val="0"/>
      <w:szCs w:val="22"/>
      <w:lang w:eastAsia="de-DE"/>
    </w:rPr>
  </w:style>
  <w:style w:type="paragraph" w:styleId="berschrift1">
    <w:name w:val="heading 1"/>
    <w:aliases w:val="Ü1,Bereich 1"/>
    <w:basedOn w:val="Standard"/>
    <w:next w:val="berschrift2"/>
    <w:link w:val="berschrift1Zchn"/>
    <w:qFormat/>
    <w:rsid w:val="005056A8"/>
    <w:pPr>
      <w:keepNext/>
      <w:numPr>
        <w:numId w:val="1"/>
      </w:numPr>
      <w:spacing w:before="240" w:after="120"/>
      <w:ind w:left="1003" w:hanging="357"/>
      <w:jc w:val="center"/>
      <w:outlineLvl w:val="0"/>
    </w:pPr>
    <w:rPr>
      <w:b/>
    </w:rPr>
  </w:style>
  <w:style w:type="paragraph" w:styleId="berschrift2">
    <w:name w:val="heading 2"/>
    <w:basedOn w:val="Standard"/>
    <w:link w:val="berschrift2Zchn"/>
    <w:qFormat/>
    <w:rsid w:val="005056A8"/>
    <w:pPr>
      <w:keepNext/>
      <w:numPr>
        <w:ilvl w:val="1"/>
        <w:numId w:val="1"/>
      </w:numPr>
      <w:spacing w:before="120" w:line="240" w:lineRule="atLeast"/>
      <w:outlineLvl w:val="1"/>
    </w:pPr>
  </w:style>
  <w:style w:type="paragraph" w:styleId="berschrift3">
    <w:name w:val="heading 3"/>
    <w:basedOn w:val="Standard"/>
    <w:next w:val="Standard"/>
    <w:link w:val="berschrift3Zchn"/>
    <w:qFormat/>
    <w:rsid w:val="005056A8"/>
    <w:pPr>
      <w:keepNext/>
      <w:numPr>
        <w:ilvl w:val="2"/>
        <w:numId w:val="1"/>
      </w:numPr>
      <w:spacing w:before="120" w:line="240" w:lineRule="atLeast"/>
      <w:outlineLvl w:val="2"/>
    </w:pPr>
  </w:style>
  <w:style w:type="paragraph" w:styleId="berschrift4">
    <w:name w:val="heading 4"/>
    <w:basedOn w:val="Standard"/>
    <w:next w:val="Standard"/>
    <w:link w:val="berschrift4Zchn"/>
    <w:qFormat/>
    <w:rsid w:val="005056A8"/>
    <w:pPr>
      <w:keepNext/>
      <w:numPr>
        <w:ilvl w:val="3"/>
        <w:numId w:val="1"/>
      </w:numPr>
      <w:spacing w:before="120" w:after="240" w:line="360" w:lineRule="atLeast"/>
      <w:outlineLvl w:val="3"/>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Ü1 Zchn,Bereich 1 Zchn"/>
    <w:basedOn w:val="Absatz-Standardschriftart"/>
    <w:link w:val="berschrift1"/>
    <w:rsid w:val="005056A8"/>
    <w:rPr>
      <w:rFonts w:eastAsia="Times New Roman" w:cs="Times New Roman"/>
      <w:b/>
      <w:kern w:val="0"/>
      <w:szCs w:val="22"/>
      <w:lang w:eastAsia="de-DE"/>
      <w14:ligatures w14:val="none"/>
    </w:rPr>
  </w:style>
  <w:style w:type="character" w:customStyle="1" w:styleId="berschrift2Zchn">
    <w:name w:val="Überschrift 2 Zchn"/>
    <w:basedOn w:val="Absatz-Standardschriftart"/>
    <w:link w:val="berschrift2"/>
    <w:rsid w:val="005056A8"/>
    <w:rPr>
      <w:rFonts w:eastAsia="Times New Roman" w:cs="Times New Roman"/>
      <w:kern w:val="0"/>
      <w:szCs w:val="22"/>
      <w:lang w:eastAsia="de-DE"/>
      <w14:ligatures w14:val="none"/>
    </w:rPr>
  </w:style>
  <w:style w:type="character" w:customStyle="1" w:styleId="berschrift3Zchn">
    <w:name w:val="Überschrift 3 Zchn"/>
    <w:basedOn w:val="Absatz-Standardschriftart"/>
    <w:link w:val="berschrift3"/>
    <w:rsid w:val="005056A8"/>
    <w:rPr>
      <w:rFonts w:eastAsia="Times New Roman" w:cs="Times New Roman"/>
      <w:kern w:val="0"/>
      <w:szCs w:val="22"/>
      <w:lang w:eastAsia="de-DE"/>
      <w14:ligatures w14:val="none"/>
    </w:rPr>
  </w:style>
  <w:style w:type="character" w:customStyle="1" w:styleId="berschrift4Zchn">
    <w:name w:val="Überschrift 4 Zchn"/>
    <w:basedOn w:val="Absatz-Standardschriftart"/>
    <w:link w:val="berschrift4"/>
    <w:rsid w:val="005056A8"/>
    <w:rPr>
      <w:rFonts w:ascii="Corbel" w:eastAsia="Times New Roman" w:hAnsi="Corbel" w:cs="Times New Roman"/>
      <w:kern w:val="0"/>
      <w:sz w:val="22"/>
      <w:szCs w:val="22"/>
      <w:lang w:eastAsia="de-DE"/>
      <w14:ligatures w14:val="none"/>
    </w:rPr>
  </w:style>
  <w:style w:type="paragraph" w:styleId="Kopfzeile">
    <w:name w:val="header"/>
    <w:basedOn w:val="Standard"/>
    <w:link w:val="KopfzeileZchn"/>
    <w:rsid w:val="005056A8"/>
    <w:pPr>
      <w:tabs>
        <w:tab w:val="center" w:pos="4536"/>
        <w:tab w:val="right" w:pos="9072"/>
      </w:tabs>
      <w:spacing w:line="280" w:lineRule="exact"/>
    </w:pPr>
    <w:rPr>
      <w:color w:val="404040"/>
      <w:sz w:val="14"/>
    </w:rPr>
  </w:style>
  <w:style w:type="character" w:customStyle="1" w:styleId="KopfzeileZchn">
    <w:name w:val="Kopfzeile Zchn"/>
    <w:basedOn w:val="Absatz-Standardschriftart"/>
    <w:link w:val="Kopfzeile"/>
    <w:rsid w:val="005056A8"/>
    <w:rPr>
      <w:rFonts w:ascii="Corbel" w:eastAsia="Times New Roman" w:hAnsi="Corbel" w:cs="Times New Roman"/>
      <w:color w:val="404040"/>
      <w:kern w:val="0"/>
      <w:sz w:val="14"/>
      <w:szCs w:val="22"/>
      <w:lang w:eastAsia="de-DE"/>
      <w14:ligatures w14:val="none"/>
    </w:rPr>
  </w:style>
  <w:style w:type="paragraph" w:styleId="Fuzeile">
    <w:name w:val="footer"/>
    <w:basedOn w:val="Standard"/>
    <w:link w:val="FuzeileZchn"/>
    <w:uiPriority w:val="99"/>
    <w:rsid w:val="005056A8"/>
    <w:pPr>
      <w:tabs>
        <w:tab w:val="right" w:pos="7258"/>
      </w:tabs>
      <w:spacing w:line="280" w:lineRule="exact"/>
    </w:pPr>
    <w:rPr>
      <w:color w:val="404040"/>
      <w:sz w:val="14"/>
    </w:rPr>
  </w:style>
  <w:style w:type="character" w:customStyle="1" w:styleId="FuzeileZchn">
    <w:name w:val="Fußzeile Zchn"/>
    <w:basedOn w:val="Absatz-Standardschriftart"/>
    <w:link w:val="Fuzeile"/>
    <w:uiPriority w:val="99"/>
    <w:rsid w:val="005056A8"/>
    <w:rPr>
      <w:rFonts w:ascii="Corbel" w:eastAsia="Times New Roman" w:hAnsi="Corbel" w:cs="Times New Roman"/>
      <w:color w:val="404040"/>
      <w:kern w:val="0"/>
      <w:sz w:val="14"/>
      <w:szCs w:val="22"/>
      <w:lang w:eastAsia="de-DE"/>
      <w14:ligatures w14:val="none"/>
    </w:rPr>
  </w:style>
  <w:style w:type="character" w:styleId="Seitenzahl">
    <w:name w:val="page number"/>
    <w:rsid w:val="005056A8"/>
    <w:rPr>
      <w:rFonts w:ascii="Corbel" w:hAnsi="Corbel"/>
      <w:b w:val="0"/>
      <w:i w:val="0"/>
      <w:color w:val="404040"/>
      <w:spacing w:val="0"/>
      <w:w w:val="100"/>
      <w:kern w:val="0"/>
      <w:position w:val="0"/>
      <w:sz w:val="14"/>
      <w:u w:val="none"/>
    </w:rPr>
  </w:style>
  <w:style w:type="paragraph" w:customStyle="1" w:styleId="Vertragsberschrift">
    <w:name w:val="Vertragsüberschrift"/>
    <w:basedOn w:val="Standard"/>
    <w:next w:val="Standard"/>
    <w:rsid w:val="005056A8"/>
    <w:pPr>
      <w:spacing w:before="240" w:after="240"/>
      <w:jc w:val="center"/>
    </w:pPr>
    <w:rPr>
      <w:b/>
      <w:smallCaps/>
      <w:sz w:val="24"/>
    </w:rPr>
  </w:style>
  <w:style w:type="paragraph" w:customStyle="1" w:styleId="Vertragsparteien">
    <w:name w:val="Vertragsparteien"/>
    <w:basedOn w:val="Vertragsberschrift"/>
    <w:next w:val="BezeichnungParteien"/>
    <w:rsid w:val="005056A8"/>
    <w:pPr>
      <w:keepNext/>
      <w:spacing w:before="0" w:after="0"/>
      <w:ind w:left="1134"/>
      <w:jc w:val="left"/>
    </w:pPr>
    <w:rPr>
      <w:b w:val="0"/>
      <w:smallCaps w:val="0"/>
      <w:sz w:val="22"/>
    </w:rPr>
  </w:style>
  <w:style w:type="paragraph" w:customStyle="1" w:styleId="BezeichnungParteien">
    <w:name w:val="Bezeichnung Parteien"/>
    <w:basedOn w:val="Standard"/>
    <w:next w:val="Standard"/>
    <w:rsid w:val="005056A8"/>
    <w:pPr>
      <w:jc w:val="right"/>
    </w:pPr>
  </w:style>
  <w:style w:type="paragraph" w:customStyle="1" w:styleId="Prambel">
    <w:name w:val="Präambel"/>
    <w:basedOn w:val="Standard"/>
    <w:next w:val="Standard"/>
    <w:link w:val="PrambelZchn"/>
    <w:qFormat/>
    <w:rsid w:val="005056A8"/>
    <w:pPr>
      <w:spacing w:before="120" w:after="240"/>
      <w:jc w:val="center"/>
    </w:pPr>
    <w:rPr>
      <w:b/>
    </w:rPr>
  </w:style>
  <w:style w:type="character" w:customStyle="1" w:styleId="PrambelZchn">
    <w:name w:val="Präambel Zchn"/>
    <w:link w:val="Prambel"/>
    <w:rsid w:val="005056A8"/>
    <w:rPr>
      <w:rFonts w:ascii="Corbel" w:eastAsia="Times New Roman" w:hAnsi="Corbel" w:cs="Times New Roman"/>
      <w:b/>
      <w:kern w:val="0"/>
      <w:sz w:val="22"/>
      <w:szCs w:val="22"/>
      <w:lang w:eastAsia="de-DE"/>
      <w14:ligatures w14:val="none"/>
    </w:rPr>
  </w:style>
  <w:style w:type="paragraph" w:styleId="Funotentext">
    <w:name w:val="footnote text"/>
    <w:basedOn w:val="Standard"/>
    <w:link w:val="FunotentextZchn"/>
    <w:rsid w:val="00054B57"/>
    <w:pPr>
      <w:suppressAutoHyphens/>
      <w:autoSpaceDN w:val="0"/>
      <w:textAlignment w:val="baseline"/>
    </w:pPr>
    <w:rPr>
      <w:szCs w:val="20"/>
      <w14:ligatures w14:val="none"/>
    </w:rPr>
  </w:style>
  <w:style w:type="character" w:customStyle="1" w:styleId="FunotentextZchn">
    <w:name w:val="Fußnotentext Zchn"/>
    <w:basedOn w:val="Absatz-Standardschriftart"/>
    <w:link w:val="Funotentext"/>
    <w:rsid w:val="00054B57"/>
    <w:rPr>
      <w:rFonts w:eastAsia="Times New Roman" w:cs="Times New Roman"/>
      <w:kern w:val="0"/>
      <w:lang w:eastAsia="de-DE"/>
      <w14:ligatures w14:val="none"/>
    </w:rPr>
  </w:style>
  <w:style w:type="character" w:styleId="Funotenzeichen">
    <w:name w:val="footnote reference"/>
    <w:basedOn w:val="Absatz-Standardschriftart"/>
    <w:rsid w:val="00054B57"/>
    <w:rPr>
      <w:position w:val="0"/>
      <w:vertAlign w:val="superscript"/>
    </w:rPr>
  </w:style>
  <w:style w:type="paragraph" w:customStyle="1" w:styleId="Formatvorlage1">
    <w:name w:val="Formatvorlage1"/>
    <w:basedOn w:val="Standard"/>
    <w:rsid w:val="00054B57"/>
    <w:pPr>
      <w:numPr>
        <w:numId w:val="2"/>
      </w:numPr>
      <w:suppressAutoHyphens/>
      <w:autoSpaceDN w:val="0"/>
      <w:spacing w:before="120" w:line="240" w:lineRule="atLeast"/>
      <w:jc w:val="both"/>
      <w:textAlignment w:val="baseline"/>
    </w:pPr>
    <w:rPr>
      <w:rFonts w:cs="Arial"/>
      <w:sz w:val="22"/>
      <w:vertAlign w:val="superscript"/>
      <w14:ligatures w14:val="none"/>
    </w:rPr>
  </w:style>
  <w:style w:type="numbering" w:customStyle="1" w:styleId="LFO4">
    <w:name w:val="LFO4"/>
    <w:rsid w:val="00054B57"/>
    <w:pPr>
      <w:numPr>
        <w:numId w:val="2"/>
      </w:numPr>
    </w:pPr>
  </w:style>
  <w:style w:type="paragraph" w:styleId="Listenabsatz">
    <w:name w:val="List Paragraph"/>
    <w:basedOn w:val="Standard"/>
    <w:uiPriority w:val="34"/>
    <w:qFormat/>
    <w:rsid w:val="00FF6B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4090</Words>
  <Characters>25768</Characters>
  <Application>Microsoft Office Word</Application>
  <DocSecurity>0</DocSecurity>
  <Lines>214</Lines>
  <Paragraphs>59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Heinrichs</dc:creator>
  <cp:keywords/>
  <dc:description/>
  <cp:lastModifiedBy>Ines Eckart</cp:lastModifiedBy>
  <cp:revision>3</cp:revision>
  <dcterms:created xsi:type="dcterms:W3CDTF">2025-04-09T13:27:00Z</dcterms:created>
  <dcterms:modified xsi:type="dcterms:W3CDTF">2025-04-09T15:28:00Z</dcterms:modified>
</cp:coreProperties>
</file>